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1" w:rsidRDefault="008801D1" w:rsidP="008801D1">
      <w:pPr>
        <w:tabs>
          <w:tab w:val="left" w:pos="4836"/>
        </w:tabs>
        <w:jc w:val="center"/>
        <w:rPr>
          <w:rFonts w:ascii="TH SarabunPSK" w:eastAsia="Times New Roman" w:hAnsi="TH SarabunPSK" w:cs="TH SarabunPSK"/>
          <w:b/>
          <w:bCs/>
          <w:lang w:eastAsia="en-US"/>
        </w:rPr>
      </w:pPr>
      <w:bookmarkStart w:id="0" w:name="_GoBack"/>
      <w:bookmarkEnd w:id="0"/>
      <w:r w:rsidRPr="008801D1">
        <w:rPr>
          <w:rFonts w:ascii="TH SarabunPSK" w:eastAsia="Times New Roman" w:hAnsi="TH SarabunPSK" w:cs="TH SarabunPSK" w:hint="cs"/>
          <w:b/>
          <w:bCs/>
          <w:cs/>
          <w:lang w:eastAsia="en-US"/>
        </w:rPr>
        <w:t>แบบฟอร์มการรายงานผลการดำเนินงานตามตัวบ่งชี้การประกันคุณภาพภายใน ระดับสถาบัน</w:t>
      </w:r>
    </w:p>
    <w:p w:rsidR="00CE7802" w:rsidRPr="008801D1" w:rsidRDefault="008801D1" w:rsidP="008801D1">
      <w:pPr>
        <w:tabs>
          <w:tab w:val="left" w:pos="4836"/>
        </w:tabs>
        <w:jc w:val="center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8801D1">
        <w:rPr>
          <w:rFonts w:ascii="TH SarabunPSK" w:eastAsia="Times New Roman" w:hAnsi="TH SarabunPSK" w:cs="TH SarabunPSK" w:hint="cs"/>
          <w:b/>
          <w:bCs/>
          <w:cs/>
          <w:lang w:eastAsia="en-US"/>
        </w:rPr>
        <w:t>รอบ 9 เดือน</w:t>
      </w:r>
    </w:p>
    <w:p w:rsidR="005C05CB" w:rsidRPr="00DF427C" w:rsidRDefault="005C05CB" w:rsidP="00DB4403">
      <w:pPr>
        <w:tabs>
          <w:tab w:val="left" w:pos="4836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0E38CC" w:rsidRDefault="000E38CC" w:rsidP="00B95B20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กองแผนงาน</w:t>
      </w:r>
    </w:p>
    <w:p w:rsidR="00B95B20" w:rsidRPr="005C66AF" w:rsidRDefault="00B95B20" w:rsidP="00B95B20">
      <w:pPr>
        <w:jc w:val="center"/>
        <w:rPr>
          <w:rFonts w:ascii="TH SarabunPSK" w:eastAsia="Times New Roman" w:hAnsi="TH SarabunPSK" w:cs="TH SarabunPSK"/>
          <w:b/>
          <w:bCs/>
          <w:kern w:val="24"/>
          <w:sz w:val="22"/>
          <w:szCs w:val="22"/>
          <w:highlight w:val="yellow"/>
          <w:lang w:eastAsia="en-US"/>
        </w:rPr>
      </w:pPr>
    </w:p>
    <w:p w:rsidR="00E558D2" w:rsidRPr="00DF427C" w:rsidRDefault="00E558D2" w:rsidP="00E558D2">
      <w:pPr>
        <w:ind w:left="1418" w:hanging="1418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5.1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การบริหารของสถาบันเพื่อการกำกับติดตามผลลัพธ์ตาม</w:t>
      </w:r>
      <w:proofErr w:type="spellStart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พันธ</w:t>
      </w:r>
      <w:proofErr w:type="spellEnd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 กลุ่มสถาบัน และเอกลักษณ์ของสถาบัน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เกณฑ์มาตรฐาน</w:t>
      </w:r>
    </w:p>
    <w:p w:rsidR="00E558D2" w:rsidRPr="00DF427C" w:rsidRDefault="00E558D2" w:rsidP="00E558D2">
      <w:pPr>
        <w:pStyle w:val="a3"/>
        <w:numPr>
          <w:ilvl w:val="2"/>
          <w:numId w:val="7"/>
        </w:numPr>
        <w:tabs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พัฒนาแผนกลยุทธ์จากผลการวิเคราะห์ 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SWOT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กับวิสัยทัศน์ของสถาบัน และพัฒนาไปสู่แผนกลยุทธ์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 </w:t>
      </w:r>
    </w:p>
    <w:p w:rsidR="00E558D2" w:rsidRPr="00DF427C" w:rsidRDefault="00E558D2" w:rsidP="00E558D2">
      <w:pPr>
        <w:pStyle w:val="a3"/>
        <w:numPr>
          <w:ilvl w:val="2"/>
          <w:numId w:val="7"/>
        </w:numPr>
        <w:tabs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E558D2" w:rsidRPr="00DF427C" w:rsidRDefault="00E558D2" w:rsidP="00E558D2">
      <w:pPr>
        <w:pStyle w:val="a3"/>
        <w:numPr>
          <w:ilvl w:val="2"/>
          <w:numId w:val="7"/>
        </w:numPr>
        <w:tabs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</w:r>
      <w:proofErr w:type="spellStart"/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พันธ</w:t>
      </w:r>
      <w:proofErr w:type="spellEnd"/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กิจของสถาบันและให้ระดับความเสี่ยงลดลงจากเดิม</w:t>
      </w:r>
    </w:p>
    <w:p w:rsidR="00E558D2" w:rsidRPr="005C66AF" w:rsidRDefault="00E558D2" w:rsidP="00E558D2">
      <w:pPr>
        <w:rPr>
          <w:rFonts w:ascii="TH SarabunPSK" w:eastAsia="Calibri" w:hAnsi="TH SarabunPSK" w:cs="TH SarabunPSK"/>
          <w:b/>
          <w:bCs/>
          <w:sz w:val="22"/>
          <w:szCs w:val="22"/>
          <w:lang w:eastAsia="en-US"/>
        </w:rPr>
      </w:pPr>
    </w:p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แนวทางการดำเนินงาน</w:t>
      </w:r>
    </w:p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ตัวบ่งชี้ 5.1 เกณฑ์ข้อ 1</w:t>
      </w:r>
      <w: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-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พัฒนาแผนกลยุทธ์จากผลการวิเคราะห์ 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SWOT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กับวิสัยทัศน์ของสถาบัน และพัฒนาไปสู่แผนกลยุทธ์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</w:p>
    <w:p w:rsidR="00E558D2" w:rsidRP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แนวทาง</w:t>
      </w:r>
    </w:p>
    <w:tbl>
      <w:tblPr>
        <w:tblW w:w="9215" w:type="dxa"/>
        <w:jc w:val="center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4843"/>
      </w:tblGrid>
      <w:tr w:rsidR="00E558D2" w:rsidRPr="00E558D2" w:rsidTr="00B43A6F">
        <w:trPr>
          <w:trHeight w:val="325"/>
          <w:tblHeader/>
          <w:jc w:val="center"/>
        </w:trPr>
        <w:tc>
          <w:tcPr>
            <w:tcW w:w="4372" w:type="dxa"/>
            <w:tcBorders>
              <w:bottom w:val="dotted" w:sz="4" w:space="0" w:color="auto"/>
            </w:tcBorders>
          </w:tcPr>
          <w:p w:rsidR="00E558D2" w:rsidRPr="00E558D2" w:rsidRDefault="00B7145F" w:rsidP="00E558D2">
            <w:pPr>
              <w:tabs>
                <w:tab w:val="left" w:pos="3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843" w:type="dxa"/>
            <w:tcBorders>
              <w:bottom w:val="dotted" w:sz="4" w:space="0" w:color="auto"/>
            </w:tcBorders>
          </w:tcPr>
          <w:p w:rsidR="00E558D2" w:rsidRPr="00E558D2" w:rsidRDefault="00E558D2" w:rsidP="00E558D2">
            <w:pPr>
              <w:tabs>
                <w:tab w:val="left" w:pos="3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558D2" w:rsidRPr="00F44BDC" w:rsidTr="00B43A6F">
        <w:trPr>
          <w:trHeight w:val="322"/>
          <w:jc w:val="center"/>
        </w:trPr>
        <w:tc>
          <w:tcPr>
            <w:tcW w:w="4372" w:type="dxa"/>
            <w:tcBorders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มีการจัดทำแผนกลยุทธ์ที่สอดคล้องกับนโยบายของสภาสถาบัน โดยการมีส่วนร่วมของบุคลากรในสถาบันและได้รับความเห็นชอบจากสภาสถาบัน โดยเป็นแผนที่เชื่อมโยงกับปรัชญาหรือปณิธานและพระราชบัญญัติสถาบัน  ตลอดจนสอดคล้องกับจุดเน้นของกลุ่มสถาบัน กรอบแผนอุดมศึกษาระยะยาว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 15 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ฉบับที่ 2 (พ.ศ. 2551–2565) และแผนพัฒนาการศึกษาระดับอุดมศึกษา ฉบับที่ 10 (พ.ศ. 2551 –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843" w:type="dxa"/>
            <w:tcBorders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650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1329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มีกระบวนการแปลงแผนกลยุทธ์เป็นแผนปฏิบัติงานประจำปีครบ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1137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 เพื่อวัดความสำเร็จของการดำเนินงานตามแผนกลยุทธ์และแผนปฏิบัติงานประจำปี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506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มีการดำเนินการตามแผนปฏิบัติงานประจำปีครบ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64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และรายงานผลต่อผู้บริหารเพื่อพิจารณา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1031"/>
          <w:jc w:val="center"/>
        </w:trPr>
        <w:tc>
          <w:tcPr>
            <w:tcW w:w="4372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มีการประเมินผลการดำเนินงานตามตัวบ่งชี้ของแผนกลยุทธ์อย่างน้อยปีละ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ครั้งและรายงานผลต่อผู้บริหารและสภาสถาบันเพื่อพิจารณา</w:t>
            </w:r>
          </w:p>
        </w:tc>
        <w:tc>
          <w:tcPr>
            <w:tcW w:w="4843" w:type="dxa"/>
            <w:tcBorders>
              <w:top w:val="dotted" w:sz="4" w:space="0" w:color="auto"/>
              <w:bottom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58D2" w:rsidRPr="00F44BDC" w:rsidTr="00B43A6F">
        <w:trPr>
          <w:trHeight w:val="950"/>
          <w:jc w:val="center"/>
        </w:trPr>
        <w:tc>
          <w:tcPr>
            <w:tcW w:w="4372" w:type="dxa"/>
            <w:tcBorders>
              <w:top w:val="dotted" w:sz="4" w:space="0" w:color="auto"/>
            </w:tcBorders>
          </w:tcPr>
          <w:p w:rsidR="00E558D2" w:rsidRPr="00F44BDC" w:rsidRDefault="00E558D2" w:rsidP="000F12E1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318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มีการนำผลการพิจารณาข้อคิดเห็นและข้อเสนอแนะของสภาสถาบันไปปรับปรุงแผน กลยุทธ์และแผนปฏิบัติงานประจำปี</w:t>
            </w:r>
          </w:p>
        </w:tc>
        <w:tc>
          <w:tcPr>
            <w:tcW w:w="4843" w:type="dxa"/>
            <w:tcBorders>
              <w:top w:val="dotted" w:sz="4" w:space="0" w:color="auto"/>
            </w:tcBorders>
          </w:tcPr>
          <w:p w:rsidR="00E558D2" w:rsidRPr="008801D1" w:rsidRDefault="00E558D2" w:rsidP="000F12E1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</w:t>
      </w:r>
      <w:r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1</w:t>
      </w:r>
      <w: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2 -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a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558D2" w:rsidTr="00E558D2">
        <w:trPr>
          <w:tblHeader/>
        </w:trPr>
        <w:tc>
          <w:tcPr>
            <w:tcW w:w="4621" w:type="dxa"/>
            <w:vAlign w:val="center"/>
          </w:tcPr>
          <w:p w:rsidR="00E558D2" w:rsidRPr="00E558D2" w:rsidRDefault="00B7145F" w:rsidP="00E558D2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621" w:type="dxa"/>
          </w:tcPr>
          <w:p w:rsidR="00E558D2" w:rsidRPr="00E558D2" w:rsidRDefault="00E558D2" w:rsidP="00E558D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มีแผนกลยุทธ์ทางการเงินที่สอดคล้องกับแผนกลยุทธ์ของสถาบัน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มีแนวทางจัดหาทรัพยากรทางด้านการเงิน 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มีงบประมาณประจำปีที่สอดคล้องกับแผน</w:t>
            </w:r>
            <w:r w:rsidRPr="007A31A9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ในแต่ละ</w:t>
            </w:r>
            <w:proofErr w:type="spellStart"/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มีการจัดทำรายงานทางการเงินอย่างเป็นระบบ และรายงานต่อสภามหาวิทยาลัยอย่างน้อยปีละ 2 ครั้ง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และวิเคราะห์สถานะทางการเงินและความมั่นคงของมหาวิทยาลัยอย่างต่อเนื่อง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ติดตามการใช้เงินให้เป็นไปตามระเบียบและกฎเกณฑ์ที่</w:t>
            </w:r>
            <w:r w:rsidRPr="00F73E6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lastRenderedPageBreak/>
              <w:t>มหาวิทยาลัยกำหนด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F73E68" w:rsidRDefault="00E558D2" w:rsidP="000F12E1">
            <w:pPr>
              <w:pStyle w:val="a3"/>
              <w:numPr>
                <w:ilvl w:val="0"/>
                <w:numId w:val="14"/>
              </w:numPr>
              <w:tabs>
                <w:tab w:val="left" w:pos="283"/>
              </w:tabs>
              <w:ind w:left="318" w:right="28" w:hanging="284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E558D2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5.1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3 -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</w:r>
      <w:proofErr w:type="spellStart"/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พันธ</w:t>
      </w:r>
      <w:proofErr w:type="spellEnd"/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กิจของสถาบันและให้ระดับความเสี่ยงลดลงจากเดิม</w:t>
      </w:r>
    </w:p>
    <w:tbl>
      <w:tblPr>
        <w:tblStyle w:val="a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558D2" w:rsidRPr="008801D1" w:rsidTr="00E558D2">
        <w:trPr>
          <w:tblHeader/>
        </w:trPr>
        <w:tc>
          <w:tcPr>
            <w:tcW w:w="4621" w:type="dxa"/>
            <w:vAlign w:val="center"/>
          </w:tcPr>
          <w:p w:rsidR="00E558D2" w:rsidRPr="00E558D2" w:rsidRDefault="00B7145F" w:rsidP="00E558D2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621" w:type="dxa"/>
          </w:tcPr>
          <w:p w:rsidR="00E558D2" w:rsidRPr="00E558D2" w:rsidRDefault="00E558D2" w:rsidP="00E558D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3E3E46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9156F3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 ตามบริบทของมหาวิทยาลัย จากตัวอย่างต่อไปนี้ </w:t>
            </w:r>
          </w:p>
          <w:p w:rsidR="00E558D2" w:rsidRPr="009156F3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E558D2" w:rsidRPr="009156F3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E558D2" w:rsidRPr="009156F3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ความเสี่ยงด้านนโยบาย กฎหมาย ระเบียบ ข้อบังคับ</w:t>
            </w:r>
          </w:p>
          <w:p w:rsidR="00E558D2" w:rsidRPr="009156F3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ความเสี่ยงด้านการปฏิบัติงานเช่น ความเสี่ยงของกระบวนการบริหารหลักสูตร    การบริหารงานวิจัย  ระบบงาน ระบบประกันคุณภาพ</w:t>
            </w:r>
          </w:p>
          <w:p w:rsidR="00E558D2" w:rsidRPr="009156F3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E558D2" w:rsidRPr="003E3E46" w:rsidRDefault="00E558D2" w:rsidP="000F12E1">
            <w:pPr>
              <w:pStyle w:val="a3"/>
              <w:numPr>
                <w:ilvl w:val="2"/>
                <w:numId w:val="17"/>
              </w:numPr>
              <w:tabs>
                <w:tab w:val="left" w:pos="389"/>
                <w:tab w:val="left" w:pos="459"/>
              </w:tabs>
              <w:ind w:left="459" w:hanging="141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ความเสี่ยงจากเหตุการณ์ภายนอก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9156F3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3E3E46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9156F3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558D2" w:rsidTr="000F12E1">
        <w:tc>
          <w:tcPr>
            <w:tcW w:w="4621" w:type="dxa"/>
            <w:vAlign w:val="center"/>
          </w:tcPr>
          <w:p w:rsidR="00E558D2" w:rsidRPr="009156F3" w:rsidRDefault="00E558D2" w:rsidP="000F12E1">
            <w:pPr>
              <w:pStyle w:val="a3"/>
              <w:numPr>
                <w:ilvl w:val="0"/>
                <w:numId w:val="17"/>
              </w:numPr>
              <w:tabs>
                <w:tab w:val="left" w:pos="389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4621" w:type="dxa"/>
          </w:tcPr>
          <w:p w:rsidR="00E558D2" w:rsidRDefault="00E558D2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2B6973" w:rsidRDefault="002B6973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6372BA" w:rsidRPr="00417E38" w:rsidRDefault="006372BA" w:rsidP="006372BA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สมศ.1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ผู้เรียนเป็นคนดี</w:t>
      </w:r>
    </w:p>
    <w:p w:rsidR="006372BA" w:rsidRPr="00B1350D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1350D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6372BA" w:rsidRPr="00DB495B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นิสิตนักศึกษา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DB495B">
        <w:rPr>
          <w:rFonts w:ascii="TH SarabunPSK" w:hAnsi="TH SarabunPSK" w:cs="TH SarabunPSK"/>
          <w:sz w:val="30"/>
          <w:szCs w:val="30"/>
          <w:cs/>
        </w:rPr>
        <w:t>รงชีวิตอย่างมีคุณค่า มี</w:t>
      </w:r>
      <w:r>
        <w:rPr>
          <w:rFonts w:ascii="TH SarabunPSK" w:hAnsi="TH SarabunPSK" w:cs="TH SarabunPSK"/>
          <w:sz w:val="30"/>
          <w:szCs w:val="30"/>
          <w:cs/>
        </w:rPr>
        <w:t>น้ำ</w:t>
      </w:r>
      <w:r w:rsidRPr="00DB495B">
        <w:rPr>
          <w:rFonts w:ascii="TH SarabunPSK" w:hAnsi="TH SarabunPSK" w:cs="TH SarabunPSK"/>
          <w:sz w:val="30"/>
          <w:szCs w:val="30"/>
          <w:cs/>
        </w:rPr>
        <w:t>ใจไมตรี มีจิตอาสา และมีการพัฒนาคุณธรรมด้านต่างๆ อาทิ วินัยสติ กตัญญู เมตตา อดทน ซื่อสัตย์ ประหยัด ขยัน ไม่เห็นแก่ตัว ฯลฯ ผ่านการ</w:t>
      </w:r>
      <w:r>
        <w:rPr>
          <w:rFonts w:ascii="TH SarabunPSK" w:hAnsi="TH SarabunPSK" w:cs="TH SarabunPSK"/>
          <w:sz w:val="30"/>
          <w:szCs w:val="30"/>
          <w:cs/>
        </w:rPr>
        <w:t>ทำ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งาน </w:t>
      </w:r>
      <w:r>
        <w:rPr>
          <w:rFonts w:ascii="TH SarabunPSK" w:hAnsi="TH SarabunPSK" w:cs="TH SarabunPSK"/>
          <w:sz w:val="30"/>
          <w:szCs w:val="30"/>
          <w:cs/>
        </w:rPr>
        <w:t>ทำ</w:t>
      </w:r>
      <w:r w:rsidRPr="00DB495B">
        <w:rPr>
          <w:rFonts w:ascii="TH SarabunPSK" w:hAnsi="TH SarabunPSK" w:cs="TH SarabunPSK"/>
          <w:sz w:val="30"/>
          <w:szCs w:val="30"/>
          <w:cs/>
        </w:rPr>
        <w:t>กิจกรรม</w:t>
      </w:r>
      <w:r>
        <w:rPr>
          <w:rFonts w:ascii="TH SarabunPSK" w:hAnsi="TH SarabunPSK" w:cs="TH SarabunPSK"/>
          <w:sz w:val="30"/>
          <w:szCs w:val="30"/>
          <w:cs/>
        </w:rPr>
        <w:t>บำ</w:t>
      </w:r>
      <w:r w:rsidRPr="00DB495B">
        <w:rPr>
          <w:rFonts w:ascii="TH SarabunPSK" w:hAnsi="TH SarabunPSK" w:cs="TH SarabunPSK"/>
          <w:sz w:val="30"/>
          <w:szCs w:val="30"/>
          <w:cs/>
        </w:rPr>
        <w:t>เพ็ญประโยชน์</w:t>
      </w:r>
    </w:p>
    <w:p w:rsidR="006372BA" w:rsidRPr="00F4639A" w:rsidRDefault="006372BA" w:rsidP="006372BA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372BA" w:rsidRPr="00262169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พิจารณา</w:t>
      </w:r>
    </w:p>
    <w:p w:rsidR="006372BA" w:rsidRDefault="006372BA" w:rsidP="006372B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ร้อยละของนิสิต</w:t>
      </w:r>
      <w:r w:rsidRPr="00DB495B">
        <w:rPr>
          <w:rFonts w:ascii="TH SarabunPSK" w:hAnsi="TH SarabunPSK" w:cs="TH SarabunPSK"/>
          <w:sz w:val="30"/>
          <w:szCs w:val="30"/>
          <w:cs/>
        </w:rPr>
        <w:t>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ทุกหลักสูตร/ทุกระดับในหลักสูตรภาคปกติ ภาคพิเศษ ภาคนอกเวลาจัดการศึกษาใน/นอกที่ตั้ง ทั้งไทย/นานาชาติ การศึกษาทางไกลและ </w:t>
      </w:r>
      <w:r>
        <w:rPr>
          <w:rFonts w:ascii="TH SarabunPSK" w:hAnsi="TH SarabunPSK" w:cs="TH SarabunPSK"/>
          <w:sz w:val="30"/>
          <w:szCs w:val="30"/>
        </w:rPr>
        <w:t>E-</w:t>
      </w:r>
      <w:r w:rsidRPr="00DB495B">
        <w:rPr>
          <w:rFonts w:ascii="TH SarabunPSK" w:hAnsi="TH SarabunPSK" w:cs="TH SarabunPSK"/>
          <w:sz w:val="30"/>
          <w:szCs w:val="30"/>
        </w:rPr>
        <w:t xml:space="preserve">Learning </w:t>
      </w:r>
      <w:r w:rsidRPr="00DB495B">
        <w:rPr>
          <w:rFonts w:ascii="TH SarabunPSK" w:hAnsi="TH SarabunPSK" w:cs="TH SarabunPSK"/>
          <w:sz w:val="30"/>
          <w:szCs w:val="30"/>
          <w:cs/>
        </w:rPr>
        <w:t>เป็นต้น ที่</w:t>
      </w:r>
      <w:r>
        <w:rPr>
          <w:rFonts w:ascii="TH SarabunPSK" w:hAnsi="TH SarabunPSK" w:cs="TH SarabunPSK"/>
          <w:sz w:val="30"/>
          <w:szCs w:val="30"/>
          <w:cs/>
        </w:rPr>
        <w:t>ทำ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งาน </w:t>
      </w:r>
      <w:r>
        <w:rPr>
          <w:rFonts w:ascii="TH SarabunPSK" w:hAnsi="TH SarabunPSK" w:cs="TH SarabunPSK"/>
          <w:sz w:val="30"/>
          <w:szCs w:val="30"/>
          <w:cs/>
        </w:rPr>
        <w:t>ทำ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>
        <w:rPr>
          <w:rFonts w:ascii="TH SarabunPSK" w:hAnsi="TH SarabunPSK" w:cs="TH SarabunPSK"/>
          <w:sz w:val="30"/>
          <w:szCs w:val="30"/>
          <w:cs/>
        </w:rPr>
        <w:t>บำ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เพ็ญประโยชน์ไม่น้อยกว่า 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>0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ชั่วโมง/ปี/คน </w:t>
      </w:r>
      <w:r>
        <w:rPr>
          <w:rFonts w:ascii="TH SarabunPSK" w:hAnsi="TH SarabunPSK" w:cs="TH SarabunPSK" w:hint="cs"/>
          <w:sz w:val="30"/>
          <w:szCs w:val="30"/>
          <w:cs/>
        </w:rPr>
        <w:t>ต่อจำนวนนิสิต/นักศึกษาทั้งหมดทุกหลักสูตรทุกระดับ โดยผู้ประเมินตรวจสอบข้อเท็จจริง เพื่อยืนยันผลการดำเนินงาน ด้วยการศึกษาเอกสาร สุ่มตัวอย่าง การสังเกต และการสัมภาษณ์</w:t>
      </w:r>
    </w:p>
    <w:p w:rsidR="006372BA" w:rsidRPr="00136D23" w:rsidRDefault="006372BA" w:rsidP="006372B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12"/>
          <w:szCs w:val="12"/>
        </w:rPr>
      </w:pPr>
    </w:p>
    <w:p w:rsidR="006372BA" w:rsidRDefault="006372BA" w:rsidP="006372BA">
      <w:pPr>
        <w:autoSpaceDE w:val="0"/>
        <w:autoSpaceDN w:val="0"/>
        <w:adjustRightInd w:val="0"/>
        <w:spacing w:after="120"/>
        <w:ind w:firstLine="709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A700F8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สูตรการคำนวณ</w:t>
      </w:r>
    </w:p>
    <w:tbl>
      <w:tblPr>
        <w:tblStyle w:val="aa"/>
        <w:tblW w:w="0" w:type="auto"/>
        <w:jc w:val="center"/>
        <w:tblInd w:w="-609" w:type="dxa"/>
        <w:tblLook w:val="04A0" w:firstRow="1" w:lastRow="0" w:firstColumn="1" w:lastColumn="0" w:noHBand="0" w:noVBand="1"/>
      </w:tblPr>
      <w:tblGrid>
        <w:gridCol w:w="567"/>
        <w:gridCol w:w="6178"/>
        <w:gridCol w:w="851"/>
        <w:gridCol w:w="455"/>
      </w:tblGrid>
      <w:tr w:rsidR="006372BA" w:rsidTr="000F12E1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:rsidR="006372BA" w:rsidRPr="00BE2AE1" w:rsidRDefault="006372BA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6372BA" w:rsidRPr="00BE2AE1" w:rsidRDefault="006372BA" w:rsidP="000F12E1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38F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นิสิต/นักศึกษา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ที่ทำงานทำกิจกรรมบำเพ็ญประโยชน์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6372BA" w:rsidRDefault="006372BA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 100</w:t>
            </w:r>
          </w:p>
        </w:tc>
        <w:tc>
          <w:tcPr>
            <w:tcW w:w="455" w:type="dxa"/>
            <w:tcBorders>
              <w:left w:val="nil"/>
              <w:bottom w:val="nil"/>
            </w:tcBorders>
          </w:tcPr>
          <w:p w:rsidR="006372BA" w:rsidRDefault="006372BA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72BA" w:rsidTr="000F12E1">
        <w:trPr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:rsidR="006372BA" w:rsidRDefault="006372BA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6372BA" w:rsidRDefault="006372BA" w:rsidP="000F12E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นิสิต/นักศึกษา</w:t>
            </w:r>
            <w:r w:rsidRPr="00D038F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372BA" w:rsidRDefault="006372BA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</w:tcPr>
          <w:p w:rsidR="006372BA" w:rsidRDefault="006372BA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372BA" w:rsidRPr="00136D23" w:rsidRDefault="006372BA" w:rsidP="006372BA">
      <w:pPr>
        <w:autoSpaceDE w:val="0"/>
        <w:autoSpaceDN w:val="0"/>
        <w:adjustRightInd w:val="0"/>
        <w:ind w:firstLine="709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:rsidR="006372BA" w:rsidRPr="00A700F8" w:rsidRDefault="006372BA" w:rsidP="006372BA">
      <w:pPr>
        <w:tabs>
          <w:tab w:val="left" w:pos="709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00F8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เกณฑ์</w:t>
      </w:r>
      <w:r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การพิจารณา</w:t>
      </w:r>
    </w:p>
    <w:p w:rsidR="006372BA" w:rsidRPr="00A700F8" w:rsidRDefault="006372BA" w:rsidP="006372BA">
      <w:pPr>
        <w:tabs>
          <w:tab w:val="left" w:pos="709"/>
          <w:tab w:val="left" w:pos="2835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0"/>
          <w:szCs w:val="30"/>
          <w:cs/>
        </w:rPr>
      </w:pPr>
      <w:r w:rsidRPr="00A700F8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ใช้บัญญัติไตรยางศ์เทียบ โดยกำหนดร้อยละ 100 เท่ากับ 5 คะแนน</w:t>
      </w:r>
    </w:p>
    <w:p w:rsidR="006372BA" w:rsidRPr="00136D23" w:rsidRDefault="006372BA" w:rsidP="006372B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372BA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</w:p>
    <w:p w:rsidR="006372BA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 สำหรับ</w:t>
      </w:r>
      <w:r>
        <w:rPr>
          <w:rFonts w:ascii="TH SarabunPSK" w:hAnsi="TH SarabunPSK" w:cs="TH SarabunPSK"/>
          <w:sz w:val="30"/>
          <w:szCs w:val="30"/>
          <w:cs/>
        </w:rPr>
        <w:t>นิสิตนักศึกษ</w:t>
      </w:r>
      <w:r>
        <w:rPr>
          <w:rFonts w:ascii="TH SarabunPSK" w:hAnsi="TH SarabunPSK" w:cs="TH SarabunPSK" w:hint="cs"/>
          <w:sz w:val="30"/>
          <w:szCs w:val="30"/>
          <w:cs/>
        </w:rPr>
        <w:t>าที่ทำงานเต็มเวลา ต้องทำกิจกรรมและ/หรือบำเพ็ญประโยชน์ ไม่น้อยกว่า 50 ชั่วโมง/ปี/คนและคิดเป็นตัวหารด้วยเช่นกัน</w:t>
      </w:r>
    </w:p>
    <w:p w:rsidR="006372BA" w:rsidRPr="00DB495B" w:rsidRDefault="006372BA" w:rsidP="006372BA">
      <w:pPr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2. การนับจำนวนให้นับทั้งผู้ทำกิจกรรมและผู้เข้าร่วมกิจกรรม</w:t>
      </w:r>
    </w:p>
    <w:p w:rsidR="006372BA" w:rsidRPr="00136D23" w:rsidRDefault="006372BA" w:rsidP="006372BA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372BA" w:rsidRPr="00DB495B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คะแนนที่ได้ในตัวบ่งชี้นี้จะถูกลดลง 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 หากพบว่า</w:t>
      </w:r>
    </w:p>
    <w:p w:rsidR="006372BA" w:rsidRPr="00DB495B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มีนิสิตนักศึกษา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กระทำผิดศีลธรรม โดยอาจารย์และผู้บริหารมิได้ดำเนินการแก้ไขและป้องกันมิให้เหตุการณ์ดังกล่าวเกิดซ้ำ</w:t>
      </w: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47006B" w:rsidRPr="00417E38" w:rsidRDefault="0047006B" w:rsidP="0047006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18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เอกลักษณ์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 /สถาบัน</w:t>
      </w:r>
    </w:p>
    <w:p w:rsidR="0047006B" w:rsidRPr="00F35D75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5D75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47006B" w:rsidRDefault="0047006B" w:rsidP="0047006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คณะ/สถาบัน </w:t>
      </w:r>
      <w:r w:rsidRPr="00DB495B">
        <w:rPr>
          <w:rFonts w:ascii="TH SarabunPSK" w:hAnsi="TH SarabunPSK" w:cs="TH SarabunPSK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DB495B">
        <w:rPr>
          <w:rFonts w:ascii="TH SarabunPSK" w:hAnsi="TH SarabunPSK" w:cs="TH SarabunPSK"/>
          <w:sz w:val="30"/>
          <w:szCs w:val="30"/>
          <w:cs/>
        </w:rPr>
        <w:t>ลักษณะที่สะท้อนความโดดเด่น/ความ</w:t>
      </w:r>
      <w:r>
        <w:rPr>
          <w:rFonts w:ascii="TH SarabunPSK" w:hAnsi="TH SarabunPSK" w:cs="TH SarabunPSK"/>
          <w:sz w:val="30"/>
          <w:szCs w:val="30"/>
          <w:cs/>
        </w:rPr>
        <w:t>ชำ</w:t>
      </w:r>
      <w:r w:rsidRPr="00DB495B">
        <w:rPr>
          <w:rFonts w:ascii="TH SarabunPSK" w:hAnsi="TH SarabunPSK" w:cs="TH SarabunPSK"/>
          <w:sz w:val="30"/>
          <w:szCs w:val="30"/>
          <w:cs/>
        </w:rPr>
        <w:t>นาญ/ความเชี่ยวชาญ 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ปรัชญา ปณิธาน วิสัยทัศน์ </w:t>
      </w:r>
      <w:proofErr w:type="spellStart"/>
      <w:r w:rsidRPr="00DB495B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DB495B">
        <w:rPr>
          <w:rFonts w:ascii="TH SarabunPSK" w:hAnsi="TH SarabunPSK" w:cs="TH SarabunPSK"/>
          <w:sz w:val="30"/>
          <w:szCs w:val="30"/>
          <w:cs/>
        </w:rPr>
        <w:t>กิจวัตถุประสงค์</w:t>
      </w:r>
      <w:r>
        <w:rPr>
          <w:rFonts w:ascii="TH SarabunPSK" w:hAnsi="TH SarabunPSK" w:cs="TH SarabunPSK" w:hint="cs"/>
          <w:sz w:val="30"/>
          <w:szCs w:val="30"/>
          <w:cs/>
        </w:rPr>
        <w:t>การจัดตั้งและบริบทของสถาบัน</w:t>
      </w:r>
    </w:p>
    <w:p w:rsidR="0047006B" w:rsidRPr="00DB495B" w:rsidRDefault="0047006B" w:rsidP="0047006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47006B" w:rsidRPr="00F35D75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47006B" w:rsidRPr="00BF1C0D" w:rsidRDefault="0047006B" w:rsidP="0047006B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47006B" w:rsidRPr="00BF1C0D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DB495B">
        <w:rPr>
          <w:rFonts w:ascii="TH SarabunPSK" w:hAnsi="TH SarabunPSK" w:cs="TH SarabunPSK"/>
          <w:sz w:val="30"/>
          <w:szCs w:val="30"/>
          <w:cs/>
        </w:rPr>
        <w:t>มีเหตุผลในการ</w:t>
      </w:r>
      <w:r>
        <w:rPr>
          <w:rFonts w:ascii="TH SarabunPSK" w:hAnsi="TH SarabunPSK" w:cs="TH SarabunPSK"/>
          <w:sz w:val="30"/>
          <w:szCs w:val="30"/>
          <w:cs/>
        </w:rPr>
        <w:t>กำ</w:t>
      </w:r>
      <w:r w:rsidRPr="00DB495B">
        <w:rPr>
          <w:rFonts w:ascii="TH SarabunPSK" w:hAnsi="TH SarabunPSK" w:cs="TH SarabunPSK"/>
          <w:sz w:val="30"/>
          <w:szCs w:val="30"/>
          <w:cs/>
        </w:rPr>
        <w:t>หนด</w:t>
      </w:r>
      <w:r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DB495B">
        <w:rPr>
          <w:rFonts w:ascii="TH SarabunPSK" w:hAnsi="TH SarabunPSK" w:cs="TH SarabunPSK"/>
          <w:sz w:val="30"/>
          <w:szCs w:val="30"/>
          <w:cs/>
        </w:rPr>
        <w:t>ลักษณ์</w:t>
      </w:r>
      <w:r>
        <w:rPr>
          <w:rFonts w:ascii="TH SarabunPSK" w:hAnsi="TH SarabunPSK" w:cs="TH SarabunPSK" w:hint="cs"/>
          <w:sz w:val="30"/>
          <w:szCs w:val="30"/>
          <w:cs/>
        </w:rPr>
        <w:t>คณะ/สถาบันที่เหมาะสมและปฏิบัติได้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มีระบบและกลไกขับเคลื่อนสู่การปฏิบัติที่ชัดเจนและต่อเนื่อง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มีส่วนร่วมของนิสิต นักศึกษา คณาจารย์ บุคลากร และผู้บริหารของสถาบัน</w:t>
      </w:r>
    </w:p>
    <w:p w:rsidR="0047006B" w:rsidRPr="00F6210A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1.5 มี</w:t>
      </w:r>
      <w:r>
        <w:rPr>
          <w:rFonts w:ascii="TH SarabunPSK" w:hAnsi="TH SarabunPSK" w:cs="TH SarabunPSK" w:hint="cs"/>
          <w:sz w:val="30"/>
          <w:szCs w:val="30"/>
          <w:cs/>
        </w:rPr>
        <w:t>ผลการประเมินความสำเร็จที่บรรลุเป้าหมายตามที่กำหนดไว้ตามข้อ 1.2</w:t>
      </w:r>
    </w:p>
    <w:p w:rsidR="0047006B" w:rsidRPr="00F6210A" w:rsidRDefault="0047006B" w:rsidP="0047006B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47006B" w:rsidRPr="00F6210A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lastRenderedPageBreak/>
        <w:t>ผู้ประเมินตรวจสอบข้อเท็จจริง เพื่อยืนยันผลการดำเนินงาน โดยสถาบันนำเสนอหลักฐานในประเด็นต่อไปนี้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2.1 มีหลักฐานแสดงความเชื่อมโยงของปรัชญา ปณิธาน วิสัยทัศน์ </w:t>
      </w:r>
      <w:proofErr w:type="spellStart"/>
      <w:r w:rsidRPr="00DB495B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DB495B">
        <w:rPr>
          <w:rFonts w:ascii="TH SarabunPSK" w:hAnsi="TH SarabunPSK" w:cs="TH SarabunPSK"/>
          <w:sz w:val="30"/>
          <w:szCs w:val="30"/>
          <w:cs/>
        </w:rPr>
        <w:t>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และอัต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ลักษณ์         ที่ก่อให้เกิดเอกลักษณ์ของสถาบัน 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(1 คะแนน)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ได้รับการยอมรับ/ ยกย่อง /รางวัล </w:t>
      </w:r>
      <w:r w:rsidRPr="00972ED8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2.3 มีความเป็น “ต้นแบบ” วิธีดำเนินการสู่ความสำเร็จ และมีการถ่ายโอนความรู้ด้านกระบวนการสู่สถาบันอื่น </w:t>
      </w:r>
      <w:r w:rsidRPr="00972ED8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47006B" w:rsidRPr="00F35D75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87D38">
        <w:rPr>
          <w:rFonts w:ascii="TH SarabunPSK" w:hAnsi="TH SarabunPSK" w:cs="TH SarabunPSK" w:hint="cs"/>
          <w:sz w:val="30"/>
          <w:szCs w:val="30"/>
          <w:cs/>
        </w:rPr>
        <w:t>เอกลัก</w:t>
      </w:r>
      <w:r>
        <w:rPr>
          <w:rFonts w:ascii="TH SarabunPSK" w:hAnsi="TH SarabunPSK" w:cs="TH SarabunPSK" w:hint="cs"/>
          <w:sz w:val="30"/>
          <w:szCs w:val="30"/>
          <w:cs/>
        </w:rPr>
        <w:t>ษ</w:t>
      </w:r>
      <w:r w:rsidRPr="00C87D38">
        <w:rPr>
          <w:rFonts w:ascii="TH SarabunPSK" w:hAnsi="TH SarabunPSK" w:cs="TH SarabunPSK" w:hint="cs"/>
          <w:sz w:val="30"/>
          <w:szCs w:val="30"/>
          <w:cs/>
        </w:rPr>
        <w:t>ณ์</w:t>
      </w:r>
      <w:r>
        <w:rPr>
          <w:rFonts w:ascii="TH SarabunPSK" w:hAnsi="TH SarabunPSK" w:cs="TH SarabunPSK" w:hint="cs"/>
          <w:sz w:val="30"/>
          <w:szCs w:val="30"/>
          <w:cs/>
        </w:rPr>
        <w:t>ของแต่ละคณะ อาจเหมือน/แตกต่าง หรือสอดคล้องกับเอกลักษณ์ของสถาบัน</w:t>
      </w:r>
    </w:p>
    <w:p w:rsidR="0047006B" w:rsidRPr="00DB495B" w:rsidRDefault="0047006B" w:rsidP="0047006B">
      <w:pPr>
        <w:ind w:left="1440" w:hanging="16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>. เอกสาร: (</w:t>
      </w: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495B">
        <w:rPr>
          <w:rFonts w:ascii="TH SarabunPSK" w:hAnsi="TH SarabunPSK" w:cs="TH SarabunPSK"/>
          <w:sz w:val="30"/>
          <w:szCs w:val="30"/>
          <w:cs/>
        </w:rPr>
        <w:t>ผลการ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DB495B">
        <w:rPr>
          <w:rFonts w:ascii="TH SarabunPSK" w:hAnsi="TH SarabunPSK" w:cs="TH SarabunPSK"/>
          <w:sz w:val="30"/>
          <w:szCs w:val="30"/>
          <w:cs/>
        </w:rPr>
        <w:t>เนินงานตามประเด็นพิจารณา</w:t>
      </w:r>
    </w:p>
    <w:p w:rsidR="0047006B" w:rsidRPr="00DB495B" w:rsidRDefault="0047006B" w:rsidP="0047006B">
      <w:pPr>
        <w:ind w:left="1440" w:hanging="16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 หลักฐานเชิงประจักษ์: (</w:t>
      </w:r>
      <w:r>
        <w:rPr>
          <w:rFonts w:ascii="TH SarabunPSK" w:hAnsi="TH SarabunPSK" w:cs="TH SarabunPSK"/>
          <w:sz w:val="30"/>
          <w:szCs w:val="30"/>
          <w:cs/>
        </w:rPr>
        <w:t>3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47006B" w:rsidRPr="00DB495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เป็นแหล่งเรียนรู้ในการศึกษาดูงาน (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47006B" w:rsidRPr="00DB495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มีการยอมรับ/การยกย่องในมิติต่างๆ (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47006B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3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มีความเป็น </w:t>
      </w:r>
      <w:r w:rsidRPr="00DB495B">
        <w:rPr>
          <w:rFonts w:ascii="TH SarabunPSK" w:hAnsi="TH SarabunPSK" w:cs="TH SarabunPSK"/>
          <w:sz w:val="30"/>
          <w:szCs w:val="30"/>
        </w:rPr>
        <w:t>“</w:t>
      </w:r>
      <w:r>
        <w:rPr>
          <w:rFonts w:ascii="TH SarabunPSK" w:hAnsi="TH SarabunPSK" w:cs="TH SarabunPSK"/>
          <w:sz w:val="30"/>
          <w:szCs w:val="30"/>
          <w:cs/>
        </w:rPr>
        <w:t>ต้นแบบ</w:t>
      </w:r>
      <w:r w:rsidRPr="00DB495B">
        <w:rPr>
          <w:rFonts w:ascii="TH SarabunPSK" w:hAnsi="TH SarabunPSK" w:cs="TH SarabunPSK"/>
          <w:sz w:val="30"/>
          <w:szCs w:val="30"/>
        </w:rPr>
        <w:t xml:space="preserve">” </w:t>
      </w:r>
      <w:r w:rsidRPr="00DB495B">
        <w:rPr>
          <w:rFonts w:ascii="TH SarabunPSK" w:hAnsi="TH SarabunPSK" w:cs="TH SarabunPSK"/>
          <w:sz w:val="30"/>
          <w:szCs w:val="30"/>
          <w:cs/>
        </w:rPr>
        <w:t>วิธี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DB495B">
        <w:rPr>
          <w:rFonts w:ascii="TH SarabunPSK" w:hAnsi="TH SarabunPSK" w:cs="TH SarabunPSK"/>
          <w:sz w:val="30"/>
          <w:szCs w:val="30"/>
          <w:cs/>
        </w:rPr>
        <w:t>เนินการสู่ความ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DB495B">
        <w:rPr>
          <w:rFonts w:ascii="TH SarabunPSK" w:hAnsi="TH SarabunPSK" w:cs="TH SarabunPSK"/>
          <w:sz w:val="30"/>
          <w:szCs w:val="30"/>
          <w:cs/>
        </w:rPr>
        <w:t>เร็จ และมีการถ่ายโอนความรู้ด้านกระบวนการสู่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B495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47006B" w:rsidRPr="00944FEB" w:rsidRDefault="0047006B" w:rsidP="0047006B">
      <w:pPr>
        <w:ind w:firstLine="1560"/>
        <w:jc w:val="thaiDistribute"/>
        <w:rPr>
          <w:rFonts w:ascii="TH SarabunPSK" w:hAnsi="TH SarabunPSK" w:cs="TH SarabunPSK"/>
          <w:sz w:val="20"/>
          <w:szCs w:val="20"/>
        </w:rPr>
      </w:pPr>
    </w:p>
    <w:p w:rsidR="0047006B" w:rsidRPr="00DB495B" w:rsidRDefault="0047006B" w:rsidP="0047006B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C87D38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7D3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47006B" w:rsidRPr="0047006B" w:rsidRDefault="0047006B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47006B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47006B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cs/>
          <w:lang w:eastAsia="en-US"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06B" w:rsidRPr="00E558D2" w:rsidTr="003D0165">
        <w:trPr>
          <w:tblHeader/>
        </w:trPr>
        <w:tc>
          <w:tcPr>
            <w:tcW w:w="4621" w:type="dxa"/>
            <w:vAlign w:val="center"/>
          </w:tcPr>
          <w:p w:rsidR="0047006B" w:rsidRPr="006372BA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47006B" w:rsidRPr="00E558D2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7006B" w:rsidRPr="006372BA" w:rsidTr="003D0165">
        <w:trPr>
          <w:trHeight w:val="1125"/>
        </w:trPr>
        <w:tc>
          <w:tcPr>
            <w:tcW w:w="4621" w:type="dxa"/>
            <w:vAlign w:val="center"/>
          </w:tcPr>
          <w:p w:rsidR="0047006B" w:rsidRPr="0047006B" w:rsidRDefault="0047006B" w:rsidP="0047006B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กำ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คณะ/สถาบันที่เหมาะสมและปฏิบัติได้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006B" w:rsidRPr="006372BA" w:rsidTr="003D0165">
        <w:trPr>
          <w:trHeight w:val="1125"/>
        </w:trPr>
        <w:tc>
          <w:tcPr>
            <w:tcW w:w="4621" w:type="dxa"/>
            <w:vAlign w:val="center"/>
          </w:tcPr>
          <w:p w:rsidR="0047006B" w:rsidRPr="00BF1C0D" w:rsidRDefault="0047006B" w:rsidP="0047006B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006B" w:rsidRPr="006372BA" w:rsidTr="003D0165">
        <w:trPr>
          <w:trHeight w:val="1125"/>
        </w:trPr>
        <w:tc>
          <w:tcPr>
            <w:tcW w:w="4621" w:type="dxa"/>
            <w:vAlign w:val="center"/>
          </w:tcPr>
          <w:p w:rsidR="0047006B" w:rsidRPr="00BF1C0D" w:rsidRDefault="0047006B" w:rsidP="0047006B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มีระบบและกลไกขับเคลื่อนสู่การปฏิบัติที่ชัดเจนและต่อเนื่อง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006B" w:rsidRPr="006372BA" w:rsidTr="003D0165">
        <w:trPr>
          <w:trHeight w:val="1125"/>
        </w:trPr>
        <w:tc>
          <w:tcPr>
            <w:tcW w:w="4621" w:type="dxa"/>
            <w:vAlign w:val="center"/>
          </w:tcPr>
          <w:p w:rsidR="0047006B" w:rsidRPr="00BF1C0D" w:rsidRDefault="0047006B" w:rsidP="0047006B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มีส่วนร่วมของนิสิต นักศึกษา คณาจารย์ บุคลากร และผู้บริหารของสถาบัน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006B" w:rsidRPr="006372BA" w:rsidTr="003D0165">
        <w:trPr>
          <w:trHeight w:val="1125"/>
        </w:trPr>
        <w:tc>
          <w:tcPr>
            <w:tcW w:w="4621" w:type="dxa"/>
            <w:vAlign w:val="center"/>
          </w:tcPr>
          <w:p w:rsidR="0047006B" w:rsidRPr="00BF1C0D" w:rsidRDefault="0047006B" w:rsidP="0047006B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ผลการประเมินความสำเร็จที่บรรลุเป้าหมายตามที่กำหนดไว้ตามข้อ 1.2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47006B" w:rsidRDefault="0047006B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47006B" w:rsidRDefault="0047006B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B95B20" w:rsidRDefault="00B95B20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0E38CC" w:rsidRDefault="000E38CC" w:rsidP="00B95B20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กองการเจ้าหน้าที่</w:t>
      </w:r>
    </w:p>
    <w:p w:rsidR="00B95B20" w:rsidRPr="000E38CC" w:rsidRDefault="00B95B20" w:rsidP="00B95B20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C62B36" w:rsidRPr="00DF427C" w:rsidRDefault="00C62B36" w:rsidP="00C62B36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.2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–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 1.3  </w:t>
      </w: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อาจารย์ประจำ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ฯ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ที่มีคุณวุฒิปริญญาเอก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 และ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ตำแหน่งทางวิชาการ</w:t>
      </w:r>
    </w:p>
    <w:p w:rsidR="00C62B36" w:rsidRPr="00E856E6" w:rsidRDefault="00C62B36" w:rsidP="00C62B36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sz w:val="10"/>
          <w:szCs w:val="10"/>
          <w:lang w:eastAsia="en-US"/>
        </w:rPr>
      </w:pPr>
    </w:p>
    <w:p w:rsidR="00C62B36" w:rsidRPr="00B95B20" w:rsidRDefault="00C62B36" w:rsidP="00B95B20">
      <w:pPr>
        <w:tabs>
          <w:tab w:val="left" w:pos="4836"/>
        </w:tabs>
        <w:ind w:firstLine="709"/>
        <w:rPr>
          <w:rFonts w:ascii="TH SarabunPSK" w:eastAsia="Calibri" w:hAnsi="TH SarabunPSK" w:cs="TH SarabunPSK"/>
          <w:i/>
          <w:iCs/>
          <w:u w:val="single"/>
          <w:lang w:eastAsia="en-US"/>
        </w:rPr>
      </w:pPr>
      <w:r w:rsidRPr="00B95B20">
        <w:rPr>
          <w:rFonts w:ascii="TH SarabunPSK" w:eastAsia="Calibri" w:hAnsi="TH SarabunPSK" w:cs="TH SarabunPSK" w:hint="cs"/>
          <w:i/>
          <w:iCs/>
          <w:u w:val="single"/>
          <w:cs/>
          <w:lang w:eastAsia="en-US"/>
        </w:rPr>
        <w:t xml:space="preserve">- กองการเจ้าหน้าที่ ส่งข้อมูลอาจารย์ทั้งหมด ไฟล์ </w:t>
      </w:r>
      <w:r w:rsidRPr="00B95B20">
        <w:rPr>
          <w:rFonts w:ascii="TH SarabunPSK" w:eastAsia="Calibri" w:hAnsi="TH SarabunPSK" w:cs="TH SarabunPSK"/>
          <w:i/>
          <w:iCs/>
          <w:u w:val="single"/>
          <w:lang w:eastAsia="en-US"/>
        </w:rPr>
        <w:t xml:space="preserve">Excel </w:t>
      </w:r>
      <w:r w:rsidRPr="00B95B20">
        <w:rPr>
          <w:rFonts w:ascii="TH SarabunPSK" w:eastAsia="Calibri" w:hAnsi="TH SarabunPSK" w:cs="TH SarabunPSK" w:hint="cs"/>
          <w:i/>
          <w:iCs/>
          <w:u w:val="single"/>
          <w:cs/>
          <w:lang w:eastAsia="en-US"/>
        </w:rPr>
        <w:t>ที่ยืนยันกับคณะ</w:t>
      </w:r>
      <w:r w:rsidR="00B95B20">
        <w:rPr>
          <w:rFonts w:ascii="TH SarabunPSK" w:eastAsia="Calibri" w:hAnsi="TH SarabunPSK" w:cs="TH SarabunPSK" w:hint="cs"/>
          <w:i/>
          <w:iCs/>
          <w:u w:val="single"/>
          <w:cs/>
          <w:lang w:eastAsia="en-US"/>
        </w:rPr>
        <w:t xml:space="preserve">ให้ </w:t>
      </w:r>
      <w:proofErr w:type="spellStart"/>
      <w:r w:rsidR="00B95B20">
        <w:rPr>
          <w:rFonts w:ascii="TH SarabunPSK" w:eastAsia="Calibri" w:hAnsi="TH SarabunPSK" w:cs="TH SarabunPSK" w:hint="cs"/>
          <w:i/>
          <w:iCs/>
          <w:u w:val="single"/>
          <w:cs/>
          <w:lang w:eastAsia="en-US"/>
        </w:rPr>
        <w:t>สนง</w:t>
      </w:r>
      <w:proofErr w:type="spellEnd"/>
      <w:r w:rsidR="00B95B20">
        <w:rPr>
          <w:rFonts w:ascii="TH SarabunPSK" w:eastAsia="Calibri" w:hAnsi="TH SarabunPSK" w:cs="TH SarabunPSK" w:hint="cs"/>
          <w:i/>
          <w:iCs/>
          <w:u w:val="single"/>
          <w:cs/>
          <w:lang w:eastAsia="en-US"/>
        </w:rPr>
        <w:t>.ประกันฯ ในการจัดทำข้อมูลตามเกณฑ์ประเมิน</w:t>
      </w:r>
      <w:r w:rsidRPr="00B95B20">
        <w:rPr>
          <w:rFonts w:ascii="TH SarabunPSK" w:eastAsia="Calibri" w:hAnsi="TH SarabunPSK" w:cs="TH SarabunPSK"/>
          <w:i/>
          <w:iCs/>
          <w:u w:val="single"/>
          <w:lang w:eastAsia="en-US"/>
        </w:rPr>
        <w:t xml:space="preserve"> -</w:t>
      </w:r>
    </w:p>
    <w:p w:rsidR="000E38CC" w:rsidRPr="00C62B36" w:rsidRDefault="000E38CC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E558D2" w:rsidRPr="00DF427C" w:rsidRDefault="00E558D2" w:rsidP="00E558D2">
      <w:pPr>
        <w:ind w:left="1418" w:hanging="1418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5.1</w:t>
      </w:r>
      <w:r w:rsidR="00B95B20">
        <w:rPr>
          <w:rFonts w:ascii="TH SarabunPSK" w:eastAsia="Calibri" w:hAnsi="TH SarabunPSK" w:cs="TH SarabunPSK" w:hint="cs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การบริหารของสถาบันเพื่อการกำกับติดตามผลลัพธ์ตาม</w:t>
      </w:r>
      <w:proofErr w:type="spellStart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พันธ</w:t>
      </w:r>
      <w:proofErr w:type="spellEnd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 กลุ่มสถาบัน และเอกลักษณ์ของสถาบัน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เกณฑ์มาตรฐาน</w:t>
      </w:r>
    </w:p>
    <w:p w:rsidR="00E558D2" w:rsidRPr="00DF427C" w:rsidRDefault="00E558D2" w:rsidP="001572F0">
      <w:pPr>
        <w:pStyle w:val="a3"/>
        <w:numPr>
          <w:ilvl w:val="0"/>
          <w:numId w:val="29"/>
        </w:numPr>
        <w:tabs>
          <w:tab w:val="left" w:pos="993"/>
        </w:tabs>
        <w:ind w:left="993" w:right="-82" w:hanging="284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การกำกับติดตามส่งเสริมสนับสนุนให้ทุกหน่วยงานในสถาบันมีการดำเนินการจัดการความรู้ตามระบบ</w:t>
      </w:r>
    </w:p>
    <w:p w:rsidR="00E558D2" w:rsidRPr="00DF427C" w:rsidRDefault="00E558D2" w:rsidP="001572F0">
      <w:pPr>
        <w:pStyle w:val="a3"/>
        <w:numPr>
          <w:ilvl w:val="0"/>
          <w:numId w:val="29"/>
        </w:numPr>
        <w:tabs>
          <w:tab w:val="left" w:pos="993"/>
        </w:tabs>
        <w:ind w:left="993" w:hanging="284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การกำกับติดตามผลการดำเนินงานตามแผนการบริหารและแผนพัฒนาบุคลากรสายวิชาการและ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    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สายสนับสนุน</w:t>
      </w: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B95B20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แนว</w:t>
      </w:r>
      <w:r w:rsidRPr="00B95B20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ทางการดำเนินงาน</w:t>
      </w:r>
    </w:p>
    <w:p w:rsidR="00E558D2" w:rsidRPr="00B95B20" w:rsidRDefault="00E558D2" w:rsidP="00E558D2">
      <w:pPr>
        <w:tabs>
          <w:tab w:val="left" w:pos="993"/>
        </w:tabs>
        <w:ind w:right="-82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B95B20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B95B20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5.1</w:t>
      </w:r>
      <w:r w:rsidRPr="00B95B20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B95B20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5 - </w:t>
      </w:r>
      <w:r w:rsidRPr="00B95B20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การกำกับติดตามส่งเสริมสนับสนุนให้ทุกหน่วยงานในสถาบันมีการดำเนินการจัดการความรู้ตามระบบ</w:t>
      </w:r>
    </w:p>
    <w:tbl>
      <w:tblPr>
        <w:tblStyle w:val="a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572F0" w:rsidRPr="008801D1" w:rsidTr="00B95B20">
        <w:trPr>
          <w:tblHeader/>
        </w:trPr>
        <w:tc>
          <w:tcPr>
            <w:tcW w:w="4621" w:type="dxa"/>
            <w:vAlign w:val="center"/>
          </w:tcPr>
          <w:p w:rsidR="001572F0" w:rsidRPr="00B95B20" w:rsidRDefault="00B7145F" w:rsidP="000F12E1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621" w:type="dxa"/>
          </w:tcPr>
          <w:p w:rsidR="001572F0" w:rsidRPr="00E558D2" w:rsidRDefault="001572F0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95B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B95B20" w:rsidTr="000F12E1">
        <w:tc>
          <w:tcPr>
            <w:tcW w:w="4621" w:type="dxa"/>
          </w:tcPr>
          <w:p w:rsidR="00B95B20" w:rsidRPr="00B95B20" w:rsidRDefault="00B95B20" w:rsidP="000F12E1">
            <w:pPr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</w:pP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1. 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มหาวิทยาลัยอย่างน้อยครอบคลุม</w:t>
            </w:r>
            <w:proofErr w:type="spellStart"/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พันธ</w:t>
            </w:r>
            <w:proofErr w:type="spellEnd"/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กิจด้านการผลิตบัณฑิตและด้านการวิจัย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21" w:type="dxa"/>
          </w:tcPr>
          <w:p w:rsidR="00B95B20" w:rsidRDefault="00B95B2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95B20" w:rsidTr="000F12E1">
        <w:tc>
          <w:tcPr>
            <w:tcW w:w="4621" w:type="dxa"/>
          </w:tcPr>
          <w:p w:rsidR="00B95B20" w:rsidRPr="00B95B20" w:rsidRDefault="00B95B20" w:rsidP="000F12E1">
            <w:pPr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</w:pP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2. 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4621" w:type="dxa"/>
          </w:tcPr>
          <w:p w:rsidR="00B95B20" w:rsidRDefault="00B95B2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95B20" w:rsidTr="000F12E1">
        <w:tc>
          <w:tcPr>
            <w:tcW w:w="4621" w:type="dxa"/>
          </w:tcPr>
          <w:p w:rsidR="00B95B20" w:rsidRPr="00B95B20" w:rsidRDefault="00B95B20" w:rsidP="000F12E1">
            <w:pPr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</w:pP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3. 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มีการแบ่งปันและแลกเปลี่ยนเรียนรู้จากความรู้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ทักษะของผู้มีประสบการณ์ตรง (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Tacit Knowledge)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1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และ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lastRenderedPageBreak/>
              <w:t>เผยแพร่ไปสู่บุคลากรกลุ่มเป้าหมายที่กำหนด</w:t>
            </w:r>
          </w:p>
        </w:tc>
        <w:tc>
          <w:tcPr>
            <w:tcW w:w="4621" w:type="dxa"/>
          </w:tcPr>
          <w:p w:rsidR="00B95B20" w:rsidRDefault="00B95B2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95B20" w:rsidTr="000F12E1">
        <w:tc>
          <w:tcPr>
            <w:tcW w:w="4621" w:type="dxa"/>
          </w:tcPr>
          <w:p w:rsidR="00B95B20" w:rsidRPr="00B95B20" w:rsidRDefault="00B95B20" w:rsidP="000F12E1">
            <w:pPr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</w:pP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lastRenderedPageBreak/>
              <w:t xml:space="preserve">4. 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 xml:space="preserve">มีการรวบรวมความรู้ตามประเด็นความรู้ที่กำหนดในข้อ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1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ทั้งที่มีอยู่ในตัวบุคคลและแหล่งเรียนรู้อื่นๆ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ที่เป็นแนวปฏิบัติที่ดีมาพัฒนาและจัดเก็บอย่างเป็นระบบโดยเผยแพร่ออกมาเป็นลายลักษณ์อักษร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(Explicit Knowledge)</w:t>
            </w:r>
          </w:p>
        </w:tc>
        <w:tc>
          <w:tcPr>
            <w:tcW w:w="4621" w:type="dxa"/>
          </w:tcPr>
          <w:p w:rsidR="00B95B20" w:rsidRDefault="00B95B2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95B20" w:rsidTr="000F12E1">
        <w:tc>
          <w:tcPr>
            <w:tcW w:w="4621" w:type="dxa"/>
          </w:tcPr>
          <w:p w:rsidR="00B95B20" w:rsidRPr="00B95B20" w:rsidRDefault="00B95B20" w:rsidP="000F12E1">
            <w:pPr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</w:pP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5.  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(Explicit Knowledge)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และจากความรู้ ทักษะของผู้มีประสบการณ์ตรง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lang w:eastAsia="en-US"/>
              </w:rPr>
              <w:t xml:space="preserve">  (Tacit Knowledge) </w:t>
            </w:r>
            <w:r w:rsidRPr="00B95B20">
              <w:rPr>
                <w:rFonts w:ascii="TH SarabunPSK" w:eastAsia="Times New Roman" w:hAnsi="TH SarabunPSK" w:cs="TH SarabunPSK"/>
                <w:sz w:val="28"/>
                <w:szCs w:val="28"/>
                <w:cs/>
                <w:lang w:eastAsia="en-US"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4621" w:type="dxa"/>
          </w:tcPr>
          <w:p w:rsidR="00B95B20" w:rsidRDefault="00B95B2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E558D2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95B20" w:rsidRPr="008801D1" w:rsidRDefault="00B95B20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5.1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6 -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tbl>
      <w:tblPr>
        <w:tblStyle w:val="aa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1572F0" w:rsidRPr="008801D1" w:rsidTr="001572F0">
        <w:trPr>
          <w:tblHeader/>
        </w:trPr>
        <w:tc>
          <w:tcPr>
            <w:tcW w:w="4644" w:type="dxa"/>
            <w:vAlign w:val="center"/>
          </w:tcPr>
          <w:p w:rsidR="001572F0" w:rsidRPr="00E558D2" w:rsidRDefault="00B7145F" w:rsidP="000F12E1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598" w:type="dxa"/>
          </w:tcPr>
          <w:p w:rsidR="001572F0" w:rsidRPr="00E558D2" w:rsidRDefault="001572F0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มีแผนการบริหารและการพัฒนาคณาจารย์ทั้งด้านวิชาการ เทคนิคการสอนและการวัดผล และมีแผนการบริหารและพัฒนาบุคลากรสายสนับสนุนที่มีการวิเคราะห์ข้อมูลเชิงประจักษ์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มีการบริหารและการพัฒนาคณาจารย์และบุคลากรสายสนับสนุนให้เป็นไปตามแผนที่กำหนด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มีสวัสดิการเสริมสร้างสุขภาพที่ดี และสร้างขวัญและกำลังใจให้คณาจารย์และบุคลากรสายสนับสนุนสามารถทำงานได้อย่างมีประสิทธิภาพ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ติดตามให้คณาจารย์และบุคลากรสายสนับสนุนนำความรู้และทักษะที่ได้จากการพัฒนามาใช้ในการจัดการเรียนการสอนและการวัดผลการเรียนรู้ของนักศึกษา ตลอดจนการปฏิบัติงานที่เกี่ยวข้อง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E95551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มีการให้ความรู้ด้านจรรยาบรรณอาจารย์และบุคลากรสายสนับสนุน และดูแลควบคุมให้คณาจารย์และบุคลากรสายสนับสนุนถือปฏิบัติ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มีการประเมินผลความสำเร็จของแผนการบริหารและการพัฒนาคณาจารย์และบุคลากรสายสนับสนุน 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572F0" w:rsidTr="000F12E1">
        <w:tc>
          <w:tcPr>
            <w:tcW w:w="4644" w:type="dxa"/>
            <w:vAlign w:val="center"/>
          </w:tcPr>
          <w:p w:rsidR="001572F0" w:rsidRPr="00DF0E2D" w:rsidRDefault="001572F0" w:rsidP="000F12E1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1276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มีการนำผลการประเมินไปปรับปรุงแผนหรือปรับปรุงการบริหารและการพัฒนาคณาจารย์และบุคลากรสายสนับสนุน</w:t>
            </w:r>
          </w:p>
        </w:tc>
        <w:tc>
          <w:tcPr>
            <w:tcW w:w="4598" w:type="dxa"/>
          </w:tcPr>
          <w:p w:rsidR="001572F0" w:rsidRDefault="001572F0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Default="00E558D2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Default="003D0165" w:rsidP="003D0165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3D0165" w:rsidRPr="00417E38" w:rsidRDefault="003D0165" w:rsidP="003D016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การพัฒนาบุคลากรสายสนับสนุน</w:t>
      </w:r>
    </w:p>
    <w:p w:rsidR="003D0165" w:rsidRPr="00580A58" w:rsidRDefault="003D0165" w:rsidP="003D0165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0A58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3D0165" w:rsidRPr="00DB495B" w:rsidRDefault="003D0165" w:rsidP="003D016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/สถาบัน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มีบุคลากร</w:t>
      </w:r>
      <w:r>
        <w:rPr>
          <w:rFonts w:ascii="TH SarabunPSK" w:hAnsi="TH SarabunPSK" w:cs="TH SarabunPSK" w:hint="cs"/>
          <w:sz w:val="30"/>
          <w:szCs w:val="30"/>
          <w:cs/>
        </w:rPr>
        <w:t>ส</w:t>
      </w:r>
      <w:r w:rsidRPr="00DB495B">
        <w:rPr>
          <w:rFonts w:ascii="TH SarabunPSK" w:hAnsi="TH SarabunPSK" w:cs="TH SarabunPSK"/>
          <w:sz w:val="30"/>
          <w:szCs w:val="30"/>
          <w:cs/>
        </w:rPr>
        <w:t>ายสนับสนุน</w:t>
      </w:r>
      <w:r>
        <w:rPr>
          <w:rFonts w:ascii="TH SarabunPSK" w:hAnsi="TH SarabunPSK" w:cs="TH SarabunPSK" w:hint="cs"/>
          <w:sz w:val="30"/>
          <w:szCs w:val="30"/>
          <w:cs/>
        </w:rPr>
        <w:t>ด้านวิชาการ/ธุรการที่ได้รับ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การเพิ่มพูนความรู้ /ประสบการณ์ </w:t>
      </w:r>
    </w:p>
    <w:p w:rsidR="003D0165" w:rsidRPr="00580A58" w:rsidRDefault="003D0165" w:rsidP="003D0165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3D0165" w:rsidRPr="0026649E" w:rsidRDefault="003D0165" w:rsidP="003D0165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ข้อมูลจากสถาบัน (5</w:t>
      </w:r>
      <w:r w:rsidRPr="002664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</w:p>
    <w:p w:rsidR="003D0165" w:rsidRDefault="003D0165" w:rsidP="003D0165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ร้อยละของบุคลากร</w:t>
      </w:r>
      <w:r>
        <w:rPr>
          <w:rFonts w:ascii="TH SarabunPSK" w:hAnsi="TH SarabunPSK" w:cs="TH SarabunPSK" w:hint="cs"/>
          <w:sz w:val="30"/>
          <w:szCs w:val="30"/>
          <w:cs/>
        </w:rPr>
        <w:t>ส</w:t>
      </w:r>
      <w:r w:rsidRPr="00DB495B">
        <w:rPr>
          <w:rFonts w:ascii="TH SarabunPSK" w:hAnsi="TH SarabunPSK" w:cs="TH SarabunPSK"/>
          <w:sz w:val="30"/>
          <w:szCs w:val="30"/>
          <w:cs/>
        </w:rPr>
        <w:t>ายสนับสนุน</w:t>
      </w:r>
      <w:r>
        <w:rPr>
          <w:rFonts w:ascii="TH SarabunPSK" w:hAnsi="TH SarabunPSK" w:cs="TH SarabunPSK" w:hint="cs"/>
          <w:sz w:val="30"/>
          <w:szCs w:val="30"/>
          <w:cs/>
        </w:rPr>
        <w:t>ด้านวิชาการ/ธุรการที่ได้รับ</w:t>
      </w:r>
      <w:r w:rsidRPr="00DB495B">
        <w:rPr>
          <w:rFonts w:ascii="TH SarabunPSK" w:hAnsi="TH SarabunPSK" w:cs="TH SarabunPSK"/>
          <w:sz w:val="30"/>
          <w:szCs w:val="30"/>
          <w:cs/>
        </w:rPr>
        <w:t>การเพิ่มพูนความรู้ /ประสบการณ์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>0</w:t>
      </w:r>
      <w:r w:rsidRPr="00DB495B">
        <w:rPr>
          <w:rFonts w:ascii="TH SarabunPSK" w:hAnsi="TH SarabunPSK" w:cs="TH SarabunPSK"/>
          <w:sz w:val="30"/>
          <w:szCs w:val="30"/>
          <w:cs/>
        </w:rPr>
        <w:t>ชั่วโมง/คน/ปี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(5 คะแนน) โดยใช้บัญญัติไตรยางศ์เทียบร้อยละ 100 เท่ากับ 5</w:t>
      </w:r>
      <w:r w:rsidRPr="002E7A2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3D0165" w:rsidRPr="00C93B77" w:rsidRDefault="003D0165" w:rsidP="003D0165">
      <w:pPr>
        <w:ind w:firstLine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aa"/>
        <w:tblW w:w="0" w:type="auto"/>
        <w:jc w:val="center"/>
        <w:tblInd w:w="-609" w:type="dxa"/>
        <w:tblLook w:val="04A0" w:firstRow="1" w:lastRow="0" w:firstColumn="1" w:lastColumn="0" w:noHBand="0" w:noVBand="1"/>
      </w:tblPr>
      <w:tblGrid>
        <w:gridCol w:w="567"/>
        <w:gridCol w:w="6178"/>
        <w:gridCol w:w="851"/>
        <w:gridCol w:w="455"/>
      </w:tblGrid>
      <w:tr w:rsidR="003D0165" w:rsidTr="003D0165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:rsidR="003D0165" w:rsidRPr="00BE2AE1" w:rsidRDefault="003D0165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3D0165" w:rsidRPr="00BE2AE1" w:rsidRDefault="003D0165" w:rsidP="003D01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AE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ายสนับสนุน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ด้านวิชาการ/ธุรการที่ได้รับ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3D0165" w:rsidRDefault="003D0165" w:rsidP="003D01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 100</w:t>
            </w:r>
          </w:p>
        </w:tc>
        <w:tc>
          <w:tcPr>
            <w:tcW w:w="455" w:type="dxa"/>
            <w:tcBorders>
              <w:left w:val="nil"/>
              <w:bottom w:val="nil"/>
            </w:tcBorders>
          </w:tcPr>
          <w:p w:rsidR="003D0165" w:rsidRDefault="003D0165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0165" w:rsidTr="003D0165">
        <w:trPr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:rsidR="003D0165" w:rsidRDefault="003D0165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3D0165" w:rsidRDefault="003D0165" w:rsidP="003D0165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744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ายสนับสนุน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ด้านวิชาการ/ธุรการทั้งหมด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3D0165" w:rsidRDefault="003D0165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</w:tcPr>
          <w:p w:rsidR="003D0165" w:rsidRDefault="003D0165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0165" w:rsidRDefault="003D0165" w:rsidP="003D016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D0165" w:rsidRPr="00DB495B" w:rsidRDefault="003D0165" w:rsidP="003D0165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845F5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เงื่อนไข: </w:t>
      </w:r>
      <w:r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D0165" w:rsidRPr="00E558D2" w:rsidTr="003D0165">
        <w:trPr>
          <w:tblHeader/>
        </w:trPr>
        <w:tc>
          <w:tcPr>
            <w:tcW w:w="4621" w:type="dxa"/>
            <w:vAlign w:val="center"/>
          </w:tcPr>
          <w:p w:rsidR="003D0165" w:rsidRPr="006372BA" w:rsidRDefault="003D0165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3D0165" w:rsidRPr="00E558D2" w:rsidRDefault="003D0165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3D0165" w:rsidTr="003D0165">
        <w:trPr>
          <w:trHeight w:val="1182"/>
        </w:trPr>
        <w:tc>
          <w:tcPr>
            <w:tcW w:w="4621" w:type="dxa"/>
          </w:tcPr>
          <w:p w:rsidR="003D0165" w:rsidRPr="003D0165" w:rsidRDefault="003926FE" w:rsidP="003D0165">
            <w:pPr>
              <w:tabs>
                <w:tab w:val="left" w:pos="426"/>
                <w:tab w:val="left" w:pos="993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แนวทางการเตรียมความพร้อมการเก็บรวบรวมข้อมูลการพัฒนาบุคคลากรสายสนับสนุน</w:t>
            </w:r>
          </w:p>
        </w:tc>
        <w:tc>
          <w:tcPr>
            <w:tcW w:w="4621" w:type="dxa"/>
          </w:tcPr>
          <w:p w:rsidR="003D0165" w:rsidRDefault="003D0165" w:rsidP="003D016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0165" w:rsidRPr="003926FE" w:rsidRDefault="003D0165" w:rsidP="003D016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D0165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926FE" w:rsidRDefault="003926FE" w:rsidP="00E558D2">
      <w:pPr>
        <w:rPr>
          <w:rFonts w:ascii="TH SarabunPSK" w:hAnsi="TH SarabunPSK" w:cs="TH SarabunPSK"/>
          <w:sz w:val="30"/>
          <w:szCs w:val="30"/>
        </w:rPr>
      </w:pPr>
    </w:p>
    <w:p w:rsidR="003D0165" w:rsidRPr="00DF427C" w:rsidRDefault="003D0165" w:rsidP="00E558D2">
      <w:pPr>
        <w:rPr>
          <w:rFonts w:ascii="TH SarabunPSK" w:hAnsi="TH SarabunPSK" w:cs="TH SarabunPSK"/>
          <w:sz w:val="30"/>
          <w:szCs w:val="30"/>
        </w:rPr>
      </w:pPr>
    </w:p>
    <w:p w:rsidR="000E38CC" w:rsidRPr="000E38CC" w:rsidRDefault="000E38CC" w:rsidP="003E099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สำนักงานพัฒนาคุณภาพการศึกษา</w:t>
      </w:r>
    </w:p>
    <w:p w:rsidR="00E558D2" w:rsidRPr="00DF427C" w:rsidRDefault="00E558D2" w:rsidP="00E558D2">
      <w:pPr>
        <w:ind w:left="720" w:hanging="72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Pr="00DF427C" w:rsidRDefault="00E558D2" w:rsidP="00E558D2">
      <w:pPr>
        <w:ind w:left="720" w:hanging="720"/>
        <w:rPr>
          <w:rFonts w:ascii="TH SarabunPSK" w:eastAsia="Calibri" w:hAnsi="TH SarabunPSK" w:cs="TH SarabunPSK"/>
          <w:sz w:val="16"/>
          <w:szCs w:val="16"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5.3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ระบบกำกับการประกันคุณภาพหลักสูตรและ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คณะ</w:t>
      </w:r>
      <w:r w:rsidRPr="00DF427C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br/>
      </w:r>
      <w:r w:rsidRPr="00DF427C">
        <w:rPr>
          <w:rFonts w:ascii="TH SarabunPSK" w:eastAsia="Times New Roman" w:hAnsi="TH SarabunPSK" w:cs="TH SarabunPSK"/>
          <w:kern w:val="24"/>
          <w:sz w:val="16"/>
          <w:szCs w:val="16"/>
          <w:cs/>
          <w:lang w:eastAsia="en-US"/>
        </w:rPr>
        <w:tab/>
      </w:r>
      <w:r w:rsidRPr="00DF427C">
        <w:rPr>
          <w:rFonts w:ascii="TH SarabunPSK" w:eastAsia="Times New Roman" w:hAnsi="TH SarabunPSK" w:cs="TH SarabunPSK"/>
          <w:kern w:val="24"/>
          <w:sz w:val="16"/>
          <w:szCs w:val="16"/>
          <w:cs/>
          <w:lang w:eastAsia="en-US"/>
        </w:rPr>
        <w:tab/>
      </w:r>
      <w:r w:rsidRPr="00DF427C">
        <w:rPr>
          <w:rFonts w:ascii="TH SarabunPSK" w:eastAsia="Times New Roman" w:hAnsi="TH SarabunPSK" w:cs="TH SarabunPSK"/>
          <w:kern w:val="24"/>
          <w:sz w:val="16"/>
          <w:szCs w:val="16"/>
          <w:cs/>
          <w:lang w:eastAsia="en-US"/>
        </w:rPr>
        <w:tab/>
      </w:r>
    </w:p>
    <w:p w:rsidR="00E558D2" w:rsidRPr="00DF427C" w:rsidRDefault="00E558D2" w:rsidP="00E558D2">
      <w:pPr>
        <w:tabs>
          <w:tab w:val="left" w:pos="1701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ชนิดของตัวบ่งชี้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2268"/>
        </w:tabs>
        <w:ind w:right="-180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E558D2" w:rsidRPr="00DF427C" w:rsidTr="000F12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E558D2" w:rsidRPr="00DF427C" w:rsidTr="000F12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3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4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5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Default="00E558D2" w:rsidP="00E558D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72F0" w:rsidTr="001572F0">
        <w:trPr>
          <w:tblHeader/>
        </w:trPr>
        <w:tc>
          <w:tcPr>
            <w:tcW w:w="4621" w:type="dxa"/>
            <w:vAlign w:val="center"/>
          </w:tcPr>
          <w:p w:rsidR="001572F0" w:rsidRPr="006372BA" w:rsidRDefault="006372BA" w:rsidP="006372BA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1572F0" w:rsidRPr="00E558D2" w:rsidRDefault="001572F0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572F0" w:rsidTr="000F12E1">
        <w:trPr>
          <w:trHeight w:val="1182"/>
        </w:trPr>
        <w:tc>
          <w:tcPr>
            <w:tcW w:w="4621" w:type="dxa"/>
          </w:tcPr>
          <w:p w:rsidR="001572F0" w:rsidRPr="00426012" w:rsidRDefault="001572F0" w:rsidP="000F12E1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1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มีระบบและกลไกในการ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กำกับติดตามการ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ดำเนินการประกันคุณภาพหลักสูตร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และคณะ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ให้เป็นไปตามองค์ประกอบการประกันคุณภาพหลักสูตร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และคณะ</w:t>
            </w:r>
          </w:p>
        </w:tc>
        <w:tc>
          <w:tcPr>
            <w:tcW w:w="4621" w:type="dxa"/>
          </w:tcPr>
          <w:p w:rsidR="001572F0" w:rsidRDefault="001572F0" w:rsidP="000F12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72F0" w:rsidTr="000F12E1">
        <w:trPr>
          <w:trHeight w:val="1182"/>
        </w:trPr>
        <w:tc>
          <w:tcPr>
            <w:tcW w:w="4621" w:type="dxa"/>
          </w:tcPr>
          <w:p w:rsidR="001572F0" w:rsidRPr="00426012" w:rsidRDefault="001572F0" w:rsidP="000F12E1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1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มีคณะกรรมการกำกับ ติดตามการดำเนินงานให้เป็นไปตามระบบที่กำหนดใน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ข้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และรายงานผลการติดตามให้กรรมการ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ระดับสถาบัน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เพื่อพิจารณา</w:t>
            </w:r>
          </w:p>
        </w:tc>
        <w:tc>
          <w:tcPr>
            <w:tcW w:w="4621" w:type="dxa"/>
          </w:tcPr>
          <w:p w:rsidR="001572F0" w:rsidRDefault="001572F0" w:rsidP="000F12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72F0" w:rsidTr="000F12E1">
        <w:trPr>
          <w:trHeight w:val="1182"/>
        </w:trPr>
        <w:tc>
          <w:tcPr>
            <w:tcW w:w="4621" w:type="dxa"/>
          </w:tcPr>
          <w:p w:rsidR="001572F0" w:rsidRPr="00426012" w:rsidRDefault="001572F0" w:rsidP="000F12E1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1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และคณะ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ให้เกิดผลตามองค์ประกอบการประกันคุณภาพหลักสูตร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และคณะ</w:t>
            </w:r>
          </w:p>
        </w:tc>
        <w:tc>
          <w:tcPr>
            <w:tcW w:w="4621" w:type="dxa"/>
          </w:tcPr>
          <w:p w:rsidR="001572F0" w:rsidRDefault="001572F0" w:rsidP="000F12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72F0" w:rsidTr="000F12E1">
        <w:trPr>
          <w:trHeight w:val="1182"/>
        </w:trPr>
        <w:tc>
          <w:tcPr>
            <w:tcW w:w="4621" w:type="dxa"/>
          </w:tcPr>
          <w:p w:rsidR="001572F0" w:rsidRPr="00426012" w:rsidRDefault="001572F0" w:rsidP="000F12E1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1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นำผล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การประเมินคุณภาพหลักสูตร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และคณะที่ผ่านการพิจารณาของกรรมการระดับสถาบันเสนอ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ภาสถาบันเพื่อพิจารณา</w:t>
            </w:r>
          </w:p>
        </w:tc>
        <w:tc>
          <w:tcPr>
            <w:tcW w:w="4621" w:type="dxa"/>
          </w:tcPr>
          <w:p w:rsidR="001572F0" w:rsidRDefault="001572F0" w:rsidP="000F12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72F0" w:rsidTr="000F12E1">
        <w:trPr>
          <w:trHeight w:val="1182"/>
        </w:trPr>
        <w:tc>
          <w:tcPr>
            <w:tcW w:w="4621" w:type="dxa"/>
          </w:tcPr>
          <w:p w:rsidR="001572F0" w:rsidRPr="00426012" w:rsidRDefault="001572F0" w:rsidP="000F12E1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1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นำผลการประเมินและข้อเสนอแนะจาก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สภาสถาบัน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มาปรับปรุงหลักสูตร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และการดำเนินงานของคณะ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ให้มีคุณภาพดีขึ้นอย่างต่อเนื่อง</w:t>
            </w:r>
          </w:p>
        </w:tc>
        <w:tc>
          <w:tcPr>
            <w:tcW w:w="4621" w:type="dxa"/>
          </w:tcPr>
          <w:p w:rsidR="001572F0" w:rsidRDefault="001572F0" w:rsidP="000F12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558D2" w:rsidRPr="00DF427C" w:rsidRDefault="00E558D2" w:rsidP="00E558D2">
      <w:pPr>
        <w:rPr>
          <w:rFonts w:ascii="TH SarabunPSK" w:hAnsi="TH SarabunPSK" w:cs="TH SarabunPSK"/>
          <w:sz w:val="30"/>
          <w:szCs w:val="30"/>
        </w:rPr>
      </w:pPr>
    </w:p>
    <w:p w:rsidR="006372BA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6372BA" w:rsidRPr="00E558D2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0E38CC" w:rsidRDefault="000E38CC" w:rsidP="003E099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สำนักสภามหาวิทยาลัย</w:t>
      </w:r>
    </w:p>
    <w:p w:rsidR="003E0998" w:rsidRPr="000E38CC" w:rsidRDefault="003E0998" w:rsidP="003E099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E558D2" w:rsidRPr="00DF427C" w:rsidRDefault="00E558D2" w:rsidP="00E558D2">
      <w:pPr>
        <w:ind w:left="1418" w:hanging="1418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5.1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การบริหารของสถาบันเพื่อการกำกับติดตามผลลัพธ์ตาม</w:t>
      </w:r>
      <w:proofErr w:type="spellStart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พันธ</w:t>
      </w:r>
      <w:proofErr w:type="spellEnd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 กลุ่มสถาบัน และเอกลักษณ์ของสถาบัน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เกณฑ์มาตรฐาน</w:t>
      </w:r>
    </w:p>
    <w:p w:rsidR="00E558D2" w:rsidRPr="001671E7" w:rsidRDefault="001671E7" w:rsidP="001671E7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spacing w:val="-6"/>
          <w:sz w:val="30"/>
          <w:szCs w:val="30"/>
          <w:cs/>
          <w:lang w:eastAsia="en-US"/>
        </w:rPr>
        <w:tab/>
        <w:t xml:space="preserve">4. </w:t>
      </w:r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บริหารงานด้วยหลัก</w:t>
      </w:r>
      <w:proofErr w:type="spellStart"/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ธรรมาภิ</w:t>
      </w:r>
      <w:proofErr w:type="spellEnd"/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 xml:space="preserve">บาลอย่างครบถ้วนทั้ง </w:t>
      </w:r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lang w:eastAsia="en-US"/>
        </w:rPr>
        <w:t xml:space="preserve">10 </w:t>
      </w:r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ประการ</w:t>
      </w:r>
      <w:r w:rsidR="00E558D2" w:rsidRPr="001671E7">
        <w:rPr>
          <w:rFonts w:ascii="TH SarabunPSK" w:eastAsia="Calibri" w:hAnsi="TH SarabunPSK" w:cs="TH SarabunPSK" w:hint="cs"/>
          <w:spacing w:val="-6"/>
          <w:sz w:val="30"/>
          <w:szCs w:val="30"/>
          <w:cs/>
          <w:lang w:eastAsia="en-US"/>
        </w:rPr>
        <w:t xml:space="preserve"> </w:t>
      </w:r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ที่</w:t>
      </w:r>
      <w:r w:rsidR="00E558D2" w:rsidRPr="001671E7">
        <w:rPr>
          <w:rFonts w:ascii="TH SarabunPSK" w:eastAsia="Calibri" w:hAnsi="TH SarabunPSK" w:cs="TH SarabunPSK" w:hint="cs"/>
          <w:spacing w:val="-6"/>
          <w:sz w:val="30"/>
          <w:szCs w:val="30"/>
          <w:cs/>
          <w:lang w:eastAsia="en-US"/>
        </w:rPr>
        <w:t>อธิบาย</w:t>
      </w:r>
      <w:r w:rsidR="00E558D2" w:rsidRPr="001671E7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>การดำเนินงานอย่างชัดเจน</w:t>
      </w: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แนวทางการดำเนินงาน</w:t>
      </w:r>
    </w:p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5.1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4 - </w:t>
      </w:r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บริหารงานด้วยหลัก</w:t>
      </w:r>
      <w:proofErr w:type="spellStart"/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ธรรมาภิ</w:t>
      </w:r>
      <w:proofErr w:type="spellEnd"/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 xml:space="preserve">บาลอย่างครบถ้วนทั้ง </w:t>
      </w:r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lang w:eastAsia="en-US"/>
        </w:rPr>
        <w:t xml:space="preserve">10 </w:t>
      </w:r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ประการ</w:t>
      </w:r>
      <w:r w:rsidRPr="008801D1">
        <w:rPr>
          <w:rFonts w:ascii="TH SarabunPSK" w:eastAsia="Calibri" w:hAnsi="TH SarabunPSK" w:cs="TH SarabunPSK" w:hint="cs"/>
          <w:b/>
          <w:bCs/>
          <w:spacing w:val="-6"/>
          <w:sz w:val="30"/>
          <w:szCs w:val="30"/>
          <w:cs/>
          <w:lang w:eastAsia="en-US"/>
        </w:rPr>
        <w:t xml:space="preserve"> </w:t>
      </w:r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ที่</w:t>
      </w:r>
      <w:r w:rsidRPr="008801D1">
        <w:rPr>
          <w:rFonts w:ascii="TH SarabunPSK" w:eastAsia="Calibri" w:hAnsi="TH SarabunPSK" w:cs="TH SarabunPSK" w:hint="cs"/>
          <w:b/>
          <w:bCs/>
          <w:spacing w:val="-6"/>
          <w:sz w:val="30"/>
          <w:szCs w:val="30"/>
          <w:cs/>
          <w:lang w:eastAsia="en-US"/>
        </w:rPr>
        <w:t>อธิบาย</w:t>
      </w:r>
      <w:r w:rsidRPr="008801D1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การดำเนินงานอย่างชัดเจน</w:t>
      </w:r>
    </w:p>
    <w:tbl>
      <w:tblPr>
        <w:tblStyle w:val="aa"/>
        <w:tblW w:w="9418" w:type="dxa"/>
        <w:jc w:val="center"/>
        <w:tblInd w:w="-176" w:type="dxa"/>
        <w:tblLook w:val="04A0" w:firstRow="1" w:lastRow="0" w:firstColumn="1" w:lastColumn="0" w:noHBand="0" w:noVBand="1"/>
      </w:tblPr>
      <w:tblGrid>
        <w:gridCol w:w="4165"/>
        <w:gridCol w:w="5253"/>
      </w:tblGrid>
      <w:tr w:rsidR="001671E7" w:rsidRPr="008801D1" w:rsidTr="00343288">
        <w:trPr>
          <w:tblHeader/>
          <w:jc w:val="center"/>
        </w:trPr>
        <w:tc>
          <w:tcPr>
            <w:tcW w:w="4165" w:type="dxa"/>
            <w:vAlign w:val="center"/>
          </w:tcPr>
          <w:p w:rsidR="001671E7" w:rsidRPr="003E0998" w:rsidRDefault="00B7145F" w:rsidP="000F12E1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5253" w:type="dxa"/>
          </w:tcPr>
          <w:p w:rsidR="001671E7" w:rsidRPr="003E0998" w:rsidRDefault="001671E7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E09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671E7" w:rsidTr="00343288">
        <w:trPr>
          <w:jc w:val="center"/>
        </w:trPr>
        <w:tc>
          <w:tcPr>
            <w:tcW w:w="4165" w:type="dxa"/>
            <w:vAlign w:val="center"/>
          </w:tcPr>
          <w:p w:rsidR="001671E7" w:rsidRPr="003E0998" w:rsidRDefault="001671E7" w:rsidP="000F12E1">
            <w:pPr>
              <w:tabs>
                <w:tab w:val="left" w:pos="283"/>
              </w:tabs>
              <w:ind w:right="2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0998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ผู้บริหารบริหารงานด้วยหลัก</w:t>
            </w:r>
            <w:proofErr w:type="spellStart"/>
            <w:r w:rsidRPr="003E0998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3E0998">
              <w:rPr>
                <w:rFonts w:ascii="TH SarabunPSK" w:hAnsi="TH SarabunPSK" w:cs="TH SarabunPSK"/>
                <w:sz w:val="28"/>
                <w:szCs w:val="28"/>
                <w:cs/>
              </w:rPr>
              <w:t>บาล โดยคำนึงถึงประโยชน์ของมหาวิทยาลัย และผู้มีส่วนได้ส่วนเสีย</w:t>
            </w:r>
          </w:p>
        </w:tc>
        <w:tc>
          <w:tcPr>
            <w:tcW w:w="5253" w:type="dxa"/>
          </w:tcPr>
          <w:p w:rsidR="001671E7" w:rsidRPr="003E0998" w:rsidRDefault="001671E7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671E7" w:rsidTr="00343288">
        <w:trPr>
          <w:jc w:val="center"/>
        </w:trPr>
        <w:tc>
          <w:tcPr>
            <w:tcW w:w="4165" w:type="dxa"/>
            <w:vAlign w:val="center"/>
          </w:tcPr>
          <w:p w:rsidR="001671E7" w:rsidRPr="00343288" w:rsidRDefault="00BB4896" w:rsidP="000F12E1">
            <w:pPr>
              <w:tabs>
                <w:tab w:val="left" w:pos="283"/>
              </w:tabs>
              <w:ind w:right="2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1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หลักประสิทธิผล</w:t>
            </w:r>
          </w:p>
        </w:tc>
        <w:tc>
          <w:tcPr>
            <w:tcW w:w="5253" w:type="dxa"/>
          </w:tcPr>
          <w:p w:rsidR="001671E7" w:rsidRDefault="001671E7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671E7" w:rsidTr="00343288">
        <w:trPr>
          <w:jc w:val="center"/>
        </w:trPr>
        <w:tc>
          <w:tcPr>
            <w:tcW w:w="4165" w:type="dxa"/>
            <w:vAlign w:val="center"/>
          </w:tcPr>
          <w:p w:rsidR="001671E7" w:rsidRPr="00343288" w:rsidRDefault="00BB4896" w:rsidP="00BB4896">
            <w:pPr>
              <w:tabs>
                <w:tab w:val="left" w:pos="283"/>
              </w:tabs>
              <w:ind w:right="2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2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หลักประสิทธิภาพ</w:t>
            </w:r>
          </w:p>
        </w:tc>
        <w:tc>
          <w:tcPr>
            <w:tcW w:w="5253" w:type="dxa"/>
          </w:tcPr>
          <w:p w:rsidR="001671E7" w:rsidRDefault="001671E7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671E7" w:rsidTr="00343288">
        <w:trPr>
          <w:jc w:val="center"/>
        </w:trPr>
        <w:tc>
          <w:tcPr>
            <w:tcW w:w="4165" w:type="dxa"/>
            <w:vAlign w:val="center"/>
          </w:tcPr>
          <w:p w:rsidR="001671E7" w:rsidRPr="00343288" w:rsidRDefault="00BB4896" w:rsidP="00BB4896">
            <w:pPr>
              <w:tabs>
                <w:tab w:val="left" w:pos="283"/>
              </w:tabs>
              <w:ind w:right="2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3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หลักการตอบสนอง</w:t>
            </w:r>
          </w:p>
        </w:tc>
        <w:tc>
          <w:tcPr>
            <w:tcW w:w="5253" w:type="dxa"/>
          </w:tcPr>
          <w:p w:rsidR="001671E7" w:rsidRDefault="001671E7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671E7" w:rsidTr="00343288">
        <w:trPr>
          <w:jc w:val="center"/>
        </w:trPr>
        <w:tc>
          <w:tcPr>
            <w:tcW w:w="4165" w:type="dxa"/>
            <w:vAlign w:val="center"/>
          </w:tcPr>
          <w:p w:rsidR="001671E7" w:rsidRPr="00343288" w:rsidRDefault="00BB4896" w:rsidP="00BB4896">
            <w:pPr>
              <w:tabs>
                <w:tab w:val="left" w:pos="283"/>
              </w:tabs>
              <w:ind w:right="2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4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หลักภาระรับผิดชอบ</w:t>
            </w:r>
          </w:p>
        </w:tc>
        <w:tc>
          <w:tcPr>
            <w:tcW w:w="5253" w:type="dxa"/>
          </w:tcPr>
          <w:p w:rsidR="001671E7" w:rsidRDefault="001671E7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 w:rsidP="00BB48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5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หลักความโปร่งใส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 w:rsidP="00BB48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6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หลักการมีส่วนร่วม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 w:rsidP="00BB48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7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หลักการกระจายอำนาจ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 w:rsidP="00BB48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8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หลักนิติธรรม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 w:rsidP="00BB48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9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หลักความเสมอภาค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B4896" w:rsidTr="00343288">
        <w:trPr>
          <w:jc w:val="center"/>
        </w:trPr>
        <w:tc>
          <w:tcPr>
            <w:tcW w:w="4165" w:type="dxa"/>
          </w:tcPr>
          <w:p w:rsidR="00BB4896" w:rsidRPr="00343288" w:rsidRDefault="00BB48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ด้านที่ 10</w:t>
            </w:r>
            <w:r w:rsidR="00EA512F" w:rsidRPr="00343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512F" w:rsidRPr="00343288">
              <w:rPr>
                <w:rFonts w:ascii="TH SarabunPSK" w:hAnsi="TH SarabunPSK" w:cs="TH SarabunPSK"/>
                <w:sz w:val="28"/>
                <w:szCs w:val="28"/>
                <w:cs/>
              </w:rPr>
              <w:t>หลักมุ่งเน้นฉันทามติ</w:t>
            </w:r>
          </w:p>
        </w:tc>
        <w:tc>
          <w:tcPr>
            <w:tcW w:w="5253" w:type="dxa"/>
          </w:tcPr>
          <w:p w:rsidR="00BB4896" w:rsidRDefault="00BB4896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3E0998" w:rsidRPr="003E0998" w:rsidRDefault="003E0998" w:rsidP="00E558D2">
      <w:pPr>
        <w:rPr>
          <w:rFonts w:ascii="TH SarabunPSK" w:hAnsi="TH SarabunPSK" w:cs="TH SarabunPSK"/>
          <w:sz w:val="10"/>
          <w:szCs w:val="10"/>
        </w:rPr>
      </w:pPr>
    </w:p>
    <w:p w:rsidR="00E558D2" w:rsidRPr="003E0998" w:rsidRDefault="00EA512F" w:rsidP="00E558D2">
      <w:pPr>
        <w:rPr>
          <w:rFonts w:ascii="TH SarabunPSK" w:hAnsi="TH SarabunPSK" w:cs="TH SarabunPSK"/>
          <w:sz w:val="28"/>
          <w:szCs w:val="28"/>
        </w:rPr>
      </w:pPr>
      <w:r w:rsidRPr="003E0998">
        <w:rPr>
          <w:rFonts w:ascii="TH SarabunPSK" w:hAnsi="TH SarabunPSK" w:cs="TH SarabunPSK" w:hint="cs"/>
          <w:sz w:val="28"/>
          <w:szCs w:val="28"/>
          <w:cs/>
        </w:rPr>
        <w:t>หมายเหตุ - รายละเอียดความหมายของ</w:t>
      </w:r>
      <w:proofErr w:type="spellStart"/>
      <w:r w:rsidRPr="003E0998">
        <w:rPr>
          <w:rFonts w:ascii="TH SarabunPSK" w:hAnsi="TH SarabunPSK" w:cs="TH SarabunPSK" w:hint="cs"/>
          <w:sz w:val="28"/>
          <w:szCs w:val="28"/>
          <w:cs/>
        </w:rPr>
        <w:t>ธรรมาภิ</w:t>
      </w:r>
      <w:proofErr w:type="spellEnd"/>
      <w:r w:rsidRPr="003E0998">
        <w:rPr>
          <w:rFonts w:ascii="TH SarabunPSK" w:hAnsi="TH SarabunPSK" w:cs="TH SarabunPSK" w:hint="cs"/>
          <w:sz w:val="28"/>
          <w:szCs w:val="28"/>
          <w:cs/>
        </w:rPr>
        <w:t xml:space="preserve">บาล อยู่ในคู่มือประกันฯ ระดับสถาบัน หน้าที่ 23 </w:t>
      </w:r>
    </w:p>
    <w:p w:rsidR="000E38CC" w:rsidRDefault="000E38CC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6372BA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43288" w:rsidRPr="00417E38" w:rsidRDefault="00343288" w:rsidP="00343288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การดำเนินงานของสภาสถาบัน/กรรมการประจำคณะ</w:t>
      </w:r>
    </w:p>
    <w:p w:rsidR="00343288" w:rsidRPr="00E845F5" w:rsidRDefault="00343288" w:rsidP="00343288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E845F5">
        <w:rPr>
          <w:rFonts w:ascii="TH SarabunPSK" w:hAnsi="TH SarabunPSK" w:cs="TH SarabunPSK"/>
          <w:b/>
          <w:bCs/>
          <w:sz w:val="30"/>
          <w:szCs w:val="30"/>
          <w:cs/>
        </w:rPr>
        <w:t>พิจารณา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สภาสถาบัน</w:t>
      </w:r>
    </w:p>
    <w:p w:rsidR="00343288" w:rsidRDefault="00343288" w:rsidP="00343288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ข้อมูลจากสถาบัน (2 คะแนน)</w:t>
      </w:r>
    </w:p>
    <w:p w:rsidR="00343288" w:rsidRPr="003A4534" w:rsidRDefault="00343288" w:rsidP="00343288">
      <w:pPr>
        <w:tabs>
          <w:tab w:val="left" w:pos="1276"/>
        </w:tabs>
        <w:ind w:firstLine="15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โดยใช้บัญญัติไตรยางศ์เทียบ กำหนดปฏิบัติได้ 5 ข้อ เท่ากับ 2</w:t>
      </w:r>
      <w:r w:rsidRPr="002E7A2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CAB">
        <w:rPr>
          <w:rFonts w:ascii="TH SarabunPSK" w:hAnsi="TH SarabunPSK" w:cs="TH SarabunPSK" w:hint="cs"/>
          <w:sz w:val="30"/>
          <w:szCs w:val="30"/>
          <w:cs/>
        </w:rPr>
        <w:t>โดยมีรายละเอียดเกณฑ์ ดังนี้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343288" w:rsidRPr="00DB495B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 มีสำนักงานสภาฯ หรือหน่วยงาน มีฐานข้อมูล และบุคลากรที่ปฏิบัติหน้าที่เป็นการเฉพาะ และมีคณะอนุกรรมการของสภาฯ ครบถ้วนตามกฎหมายกำหนด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มีการกำหนดนโยบายของมหาวิทยาลัยที่เหมาะสม ทันสมัย ปฏิบัติได้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มีการกำกับ ติดตาม สนับสนุนอธิการบดีในการปฏิบัติงานตามแผนที่กำหนด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มีการบริหารจัดการที่ดีตามหลัก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บาล มีการกำหนดจรรยาบรรณและมีคู่มือ         การปฏิบัติงาน ตลอดจนมีการให้ความรู้เกี่ยวกับบทบาทหน้าที่ของกรรมการสภาฯ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1.5 มีผลการประเมินรายปีโดยคณะกรรมการซึ่งเป็นผู้ทรงคุณวุฒิภายนอกจำนวน 5 คน ที่ได้รับการแต่งตั้งจากสภาฯ ได้คะแนนผลประเมินไม่น้อยกว่าร้อยละ 80</w:t>
      </w:r>
    </w:p>
    <w:p w:rsidR="00343288" w:rsidRPr="003A4534" w:rsidRDefault="00343288" w:rsidP="00343288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หลักฐานเชิงประจักษ์ (3 คะแนน)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343288" w:rsidRDefault="00343288" w:rsidP="00343288">
      <w:pPr>
        <w:tabs>
          <w:tab w:val="left" w:pos="1985"/>
        </w:tabs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โดยสถาบันนำเสนอหลักฐาน ดังนี้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 รายงานประจำปีที่ผ่านความเห็นชอบจากคณะกรรมการสภาสถาบัน (1 คะแนน)</w:t>
      </w:r>
    </w:p>
    <w:p w:rsidR="00343288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2.2 ผลการประเมินรายปีโดยคณะกรรมการที่สภาแต่งตั้ง (1 คะแนน) โดยใช้บัญญัติไตรยางศ์เทียบคะแนนเต็ม เท่ากับ 1</w:t>
      </w:r>
      <w:r w:rsidRPr="002E7A2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343288" w:rsidRPr="00DB495B" w:rsidRDefault="00343288" w:rsidP="00343288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2.3 หลักฐานที่แสดงถึง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บาลของสถาบัน (1 คะแนน) โดยพิจารณาเพิ่มเติมจากการสัมภาษณ์ ดังนี้</w:t>
      </w:r>
    </w:p>
    <w:p w:rsidR="00343288" w:rsidRDefault="00343288" w:rsidP="00343288">
      <w:pPr>
        <w:tabs>
          <w:tab w:val="left" w:pos="1985"/>
        </w:tabs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1) นายกสภาสถาบัน</w:t>
      </w:r>
    </w:p>
    <w:p w:rsidR="00343288" w:rsidRDefault="00343288" w:rsidP="00343288">
      <w:pPr>
        <w:tabs>
          <w:tab w:val="left" w:pos="1985"/>
        </w:tabs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2) อธิการบดี/ผู้แทนกรรมการสภาสถาบัน/กรรมการผู้ทรงคุณวุฒิ</w:t>
      </w:r>
    </w:p>
    <w:p w:rsidR="00343288" w:rsidRDefault="00343288" w:rsidP="00343288">
      <w:pPr>
        <w:tabs>
          <w:tab w:val="left" w:pos="1985"/>
        </w:tabs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3) ผู้แทนคณาจารย์ จำนวน 3-4 คน</w:t>
      </w:r>
    </w:p>
    <w:p w:rsidR="00343288" w:rsidRPr="00DB495B" w:rsidRDefault="00343288" w:rsidP="0034328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43288" w:rsidRPr="00330204" w:rsidRDefault="00343288" w:rsidP="0034328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0204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204">
        <w:rPr>
          <w:rFonts w:ascii="TH SarabunPSK" w:hAnsi="TH SarabunPSK" w:cs="TH SarabunPSK"/>
          <w:b/>
          <w:bCs/>
          <w:sz w:val="30"/>
          <w:szCs w:val="30"/>
          <w:cs/>
        </w:rPr>
        <w:t>: คะแนนในตัวบ่งชี้นี้จะ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ลดลง 1</w:t>
      </w:r>
      <w:r w:rsidRPr="00330204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 หากพบว่า</w:t>
      </w:r>
    </w:p>
    <w:p w:rsidR="00343288" w:rsidRPr="00DB495B" w:rsidRDefault="00343288" w:rsidP="0034328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>. มีการ</w:t>
      </w:r>
      <w:r>
        <w:rPr>
          <w:rFonts w:ascii="TH SarabunPSK" w:hAnsi="TH SarabunPSK" w:cs="TH SarabunPSK" w:hint="cs"/>
          <w:sz w:val="30"/>
          <w:szCs w:val="30"/>
          <w:cs/>
        </w:rPr>
        <w:t>ดำเนินการรับ</w:t>
      </w:r>
      <w:r w:rsidRPr="00DB495B">
        <w:rPr>
          <w:rFonts w:ascii="TH SarabunPSK" w:hAnsi="TH SarabunPSK" w:cs="TH SarabunPSK"/>
          <w:sz w:val="30"/>
          <w:szCs w:val="30"/>
          <w:cs/>
        </w:rPr>
        <w:t>นักศึกษาก่อน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DB495B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>จะ</w:t>
      </w:r>
      <w:r w:rsidRPr="00DB495B">
        <w:rPr>
          <w:rFonts w:ascii="TH SarabunPSK" w:hAnsi="TH SarabunPSK" w:cs="TH SarabunPSK"/>
          <w:sz w:val="30"/>
          <w:szCs w:val="30"/>
          <w:cs/>
        </w:rPr>
        <w:t>ได้รับการอนุมัติ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ตามขั้นตอนและระเบียบอย่างถูกต้องจากสภาสถาบัน/ต้นสัง</w:t>
      </w:r>
      <w:r w:rsidRPr="00DB495B">
        <w:rPr>
          <w:rFonts w:ascii="TH SarabunPSK" w:hAnsi="TH SarabunPSK" w:cs="TH SarabunPSK"/>
          <w:sz w:val="30"/>
          <w:szCs w:val="30"/>
          <w:cs/>
        </w:rPr>
        <w:t>กัด หรือ</w:t>
      </w:r>
    </w:p>
    <w:p w:rsidR="00343288" w:rsidRPr="00DB495B" w:rsidRDefault="00343288" w:rsidP="0034328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 มีการให้ป</w:t>
      </w:r>
      <w:r>
        <w:rPr>
          <w:rFonts w:ascii="TH SarabunPSK" w:hAnsi="TH SarabunPSK" w:cs="TH SarabunPSK" w:hint="cs"/>
          <w:sz w:val="30"/>
          <w:szCs w:val="30"/>
          <w:cs/>
        </w:rPr>
        <w:t>ระกาศนียบัตร/ป</w:t>
      </w:r>
      <w:r w:rsidRPr="00DB495B">
        <w:rPr>
          <w:rFonts w:ascii="TH SarabunPSK" w:hAnsi="TH SarabunPSK" w:cs="TH SarabunPSK"/>
          <w:sz w:val="30"/>
          <w:szCs w:val="30"/>
          <w:cs/>
        </w:rPr>
        <w:t>ริญญาบัตรที่ไม่เป็นไปตามกฎ ระเบียบ ข้อบังคับของสถ</w:t>
      </w:r>
      <w:r>
        <w:rPr>
          <w:rFonts w:ascii="TH SarabunPSK" w:hAnsi="TH SarabunPSK" w:cs="TH SarabunPSK" w:hint="cs"/>
          <w:sz w:val="30"/>
          <w:szCs w:val="30"/>
          <w:cs/>
        </w:rPr>
        <w:t>าบัน</w:t>
      </w:r>
      <w:r w:rsidRPr="00DB495B">
        <w:rPr>
          <w:rFonts w:ascii="TH SarabunPSK" w:hAnsi="TH SarabunPSK" w:cs="TH SarabunPSK"/>
          <w:sz w:val="30"/>
          <w:szCs w:val="30"/>
          <w:cs/>
        </w:rPr>
        <w:t>และต้นสังกัด</w:t>
      </w:r>
    </w:p>
    <w:p w:rsidR="00343288" w:rsidRDefault="00343288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43288" w:rsidRDefault="00343288" w:rsidP="00343288">
      <w:pPr>
        <w:ind w:right="-34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cs/>
          <w:lang w:eastAsia="en-US"/>
        </w:rPr>
        <w:t>ผลงาน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3288" w:rsidRPr="00E558D2" w:rsidTr="000F12E1">
        <w:trPr>
          <w:tblHeader/>
        </w:trPr>
        <w:tc>
          <w:tcPr>
            <w:tcW w:w="4621" w:type="dxa"/>
            <w:vAlign w:val="center"/>
          </w:tcPr>
          <w:p w:rsidR="00343288" w:rsidRPr="006372BA" w:rsidRDefault="00343288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343288" w:rsidRPr="00E558D2" w:rsidRDefault="00343288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343288" w:rsidRPr="00E558D2" w:rsidTr="000F12E1">
        <w:trPr>
          <w:trHeight w:val="1125"/>
        </w:trPr>
        <w:tc>
          <w:tcPr>
            <w:tcW w:w="4621" w:type="dxa"/>
            <w:vAlign w:val="center"/>
          </w:tcPr>
          <w:p w:rsidR="00343288" w:rsidRPr="00343288" w:rsidRDefault="00343288" w:rsidP="000F12E1">
            <w:pPr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142"/>
              <w:contextualSpacing/>
              <w:jc w:val="thaiDistribute"/>
              <w:rPr>
                <w:rFonts w:ascii="TH SarabunPSK" w:eastAsia="Calibri" w:hAnsi="TH SarabunPSK" w:cs="TH SarabunPSK"/>
                <w:b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สำนักงานสภาฯ หรือหน่วยงาน มีฐานข้อมูล และบุคลากรที่ปฏิบัติหน้าที่เป็นการเฉพาะ และมีคณะอนุกรรมการของสภาฯ ครบถ้วนตามกฎหมายกำหนด</w:t>
            </w:r>
          </w:p>
        </w:tc>
        <w:tc>
          <w:tcPr>
            <w:tcW w:w="4621" w:type="dxa"/>
          </w:tcPr>
          <w:p w:rsidR="00343288" w:rsidRPr="006372BA" w:rsidRDefault="00343288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3288" w:rsidRPr="00E558D2" w:rsidTr="00343288">
        <w:trPr>
          <w:trHeight w:val="782"/>
        </w:trPr>
        <w:tc>
          <w:tcPr>
            <w:tcW w:w="4621" w:type="dxa"/>
            <w:vAlign w:val="center"/>
          </w:tcPr>
          <w:p w:rsidR="00343288" w:rsidRDefault="00343288" w:rsidP="000F12E1">
            <w:pPr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14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มีการกำหนดนโยบายของมหาวิทยาลัยที่เหมาะสม ทันสมัย ปฏิบัติได้</w:t>
            </w:r>
          </w:p>
        </w:tc>
        <w:tc>
          <w:tcPr>
            <w:tcW w:w="4621" w:type="dxa"/>
          </w:tcPr>
          <w:p w:rsidR="00343288" w:rsidRPr="006372BA" w:rsidRDefault="00343288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3288" w:rsidRPr="00E558D2" w:rsidTr="00343288">
        <w:trPr>
          <w:trHeight w:val="850"/>
        </w:trPr>
        <w:tc>
          <w:tcPr>
            <w:tcW w:w="4621" w:type="dxa"/>
            <w:vAlign w:val="center"/>
          </w:tcPr>
          <w:p w:rsidR="00343288" w:rsidRDefault="00343288" w:rsidP="000F12E1">
            <w:pPr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14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มีการกำกับ ติดตาม สนับสนุนอธิการบดีในการปฏิบัติงานตามแผนที่กำหนด</w:t>
            </w:r>
          </w:p>
        </w:tc>
        <w:tc>
          <w:tcPr>
            <w:tcW w:w="4621" w:type="dxa"/>
          </w:tcPr>
          <w:p w:rsidR="00343288" w:rsidRPr="006372BA" w:rsidRDefault="00343288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3288" w:rsidRPr="00E558D2" w:rsidTr="000F12E1">
        <w:trPr>
          <w:trHeight w:val="1125"/>
        </w:trPr>
        <w:tc>
          <w:tcPr>
            <w:tcW w:w="4621" w:type="dxa"/>
            <w:vAlign w:val="center"/>
          </w:tcPr>
          <w:p w:rsidR="00343288" w:rsidRDefault="00343288" w:rsidP="00343288">
            <w:pPr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14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มีการบริหารจัดการที่ดีตามหลัก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มีการกำหนดจรรยาบรรณและมีคู่มือการปฏิบัติงาน ตลอดจนมีการให้ความรู้เกี่ยวกับบทบาทหน้าที่ของกรรมการสภาฯ</w:t>
            </w:r>
          </w:p>
        </w:tc>
        <w:tc>
          <w:tcPr>
            <w:tcW w:w="4621" w:type="dxa"/>
          </w:tcPr>
          <w:p w:rsidR="00343288" w:rsidRPr="006372BA" w:rsidRDefault="00343288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3288" w:rsidRPr="00E558D2" w:rsidTr="000F12E1">
        <w:trPr>
          <w:trHeight w:val="1125"/>
        </w:trPr>
        <w:tc>
          <w:tcPr>
            <w:tcW w:w="4621" w:type="dxa"/>
            <w:vAlign w:val="center"/>
          </w:tcPr>
          <w:p w:rsidR="00343288" w:rsidRPr="00343288" w:rsidRDefault="00343288" w:rsidP="00343288">
            <w:pPr>
              <w:pStyle w:val="a3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328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มีผลการประเมินรายปีโดยคณะกรรมการซึ่งเป็นผู้ทรงคุณวุฒิภายนอกจำนวน 5 คน ที่ได้รับการแต่งตั้งจากสภาฯ ได้คะแนนผลประเมินไม่น้อยกว่าร้อยละ 80</w:t>
            </w:r>
          </w:p>
        </w:tc>
        <w:tc>
          <w:tcPr>
            <w:tcW w:w="4621" w:type="dxa"/>
          </w:tcPr>
          <w:p w:rsidR="00343288" w:rsidRPr="006372BA" w:rsidRDefault="00343288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372BA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6372BA" w:rsidRDefault="006372BA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0E38CC" w:rsidRDefault="000E38CC" w:rsidP="003E099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สำนักงานบริหารงานวิจัยฯ</w:t>
      </w:r>
    </w:p>
    <w:p w:rsidR="003E0998" w:rsidRPr="000E38CC" w:rsidRDefault="003E0998" w:rsidP="003E099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F53903" w:rsidRPr="00DF427C" w:rsidRDefault="00F53903" w:rsidP="00F53903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0"/>
          <w:szCs w:val="30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 ที่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 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2.1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DF427C">
        <w:rPr>
          <w:rFonts w:ascii="TH SarabunPSK" w:hAnsi="TH SarabunPSK" w:cs="TH SarabunPSK"/>
          <w:b/>
          <w:bCs/>
          <w:sz w:val="30"/>
          <w:szCs w:val="30"/>
          <w:cs/>
        </w:rPr>
        <w:t>ระบบและกลไกการบริหารและพัฒนางานวิจัยหรืองานสร้างสรรค์</w:t>
      </w:r>
    </w:p>
    <w:p w:rsidR="00F53903" w:rsidRPr="00DF427C" w:rsidRDefault="00F53903" w:rsidP="00F53903">
      <w:pPr>
        <w:tabs>
          <w:tab w:val="left" w:pos="1701"/>
        </w:tabs>
        <w:rPr>
          <w:rFonts w:ascii="TH SarabunPSK" w:eastAsia="Times New Roman" w:hAnsi="TH SarabunPSK" w:cs="TH SarabunPSK"/>
          <w:bCs/>
          <w:kern w:val="24"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1701"/>
        </w:tabs>
        <w:rPr>
          <w:rFonts w:ascii="TH SarabunPSK" w:eastAsia="Times New Roman" w:hAnsi="TH SarabunPSK" w:cs="TH SarabunPSK"/>
          <w:b/>
          <w:kern w:val="24"/>
          <w:sz w:val="30"/>
          <w:szCs w:val="30"/>
          <w:lang w:eastAsia="en-US"/>
        </w:rPr>
      </w:pPr>
      <w:r w:rsidRPr="00DF427C">
        <w:rPr>
          <w:rFonts w:ascii="TH SarabunPSK" w:eastAsia="Times New Roman" w:hAnsi="TH SarabunPSK" w:cs="TH SarabunPSK"/>
          <w:bCs/>
          <w:kern w:val="24"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Times New Roman" w:hAnsi="TH SarabunPSK" w:cs="TH SarabunPSK"/>
          <w:bCs/>
          <w:kern w:val="24"/>
          <w:sz w:val="30"/>
          <w:szCs w:val="30"/>
          <w:lang w:eastAsia="en-US"/>
        </w:rPr>
        <w:tab/>
      </w:r>
      <w:r w:rsidRPr="00DF427C">
        <w:rPr>
          <w:rFonts w:ascii="TH SarabunPSK" w:eastAsia="Times New Roman" w:hAnsi="TH SarabunPSK" w:cs="TH SarabunPSK"/>
          <w:b/>
          <w:kern w:val="24"/>
          <w:sz w:val="30"/>
          <w:szCs w:val="30"/>
          <w:cs/>
          <w:lang w:eastAsia="en-US"/>
        </w:rPr>
        <w:t>กระบวนการ</w:t>
      </w:r>
    </w:p>
    <w:p w:rsidR="00F53903" w:rsidRPr="00DF427C" w:rsidRDefault="00F53903" w:rsidP="00F53903">
      <w:pPr>
        <w:jc w:val="thaiDistribute"/>
        <w:rPr>
          <w:rFonts w:ascii="TH SarabunPSK" w:eastAsia="Times New Roman" w:hAnsi="TH SarabunPSK" w:cs="TH SarabunPSK"/>
          <w:bCs/>
          <w:kern w:val="24"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51"/>
        <w:gridCol w:w="1751"/>
        <w:gridCol w:w="1751"/>
        <w:gridCol w:w="1751"/>
      </w:tblGrid>
      <w:tr w:rsidR="00F53903" w:rsidRPr="00DF427C" w:rsidTr="000F12E1">
        <w:trPr>
          <w:jc w:val="center"/>
        </w:trPr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F53903" w:rsidRPr="00DF427C" w:rsidTr="000F12E1">
        <w:trPr>
          <w:jc w:val="center"/>
        </w:trPr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2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3-4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5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F53903" w:rsidRPr="00DF427C" w:rsidRDefault="00F53903" w:rsidP="00F53903">
      <w:pPr>
        <w:ind w:right="-25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6372BA" w:rsidRDefault="006372BA" w:rsidP="00F53903">
      <w:pPr>
        <w:ind w:right="-34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cs/>
          <w:lang w:eastAsia="en-US"/>
        </w:rPr>
        <w:t>ผลงาน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72BA" w:rsidRPr="00E558D2" w:rsidTr="00343288">
        <w:trPr>
          <w:tblHeader/>
        </w:trPr>
        <w:tc>
          <w:tcPr>
            <w:tcW w:w="4621" w:type="dxa"/>
            <w:vAlign w:val="center"/>
          </w:tcPr>
          <w:p w:rsidR="006372BA" w:rsidRPr="006372BA" w:rsidRDefault="006372BA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6372BA" w:rsidRPr="00E558D2" w:rsidRDefault="006372BA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6372BA" w:rsidRPr="00E558D2" w:rsidTr="00343288">
        <w:trPr>
          <w:trHeight w:val="1125"/>
        </w:trPr>
        <w:tc>
          <w:tcPr>
            <w:tcW w:w="4621" w:type="dxa"/>
            <w:vAlign w:val="center"/>
          </w:tcPr>
          <w:p w:rsidR="006372BA" w:rsidRPr="00343288" w:rsidRDefault="006372BA" w:rsidP="000F12E1">
            <w:pPr>
              <w:numPr>
                <w:ilvl w:val="0"/>
                <w:numId w:val="32"/>
              </w:numPr>
              <w:tabs>
                <w:tab w:val="left" w:pos="426"/>
                <w:tab w:val="left" w:pos="993"/>
              </w:tabs>
              <w:ind w:left="0" w:firstLine="142"/>
              <w:contextualSpacing/>
              <w:jc w:val="thaiDistribute"/>
              <w:rPr>
                <w:rFonts w:ascii="TH SarabunPSK" w:eastAsia="Calibri" w:hAnsi="TH SarabunPSK" w:cs="TH SarabunPSK"/>
                <w:b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b/>
                <w:kern w:val="24"/>
                <w:sz w:val="30"/>
                <w:szCs w:val="30"/>
                <w:cs/>
                <w:lang w:eastAsia="en-US"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</w:t>
            </w:r>
            <w:r>
              <w:rPr>
                <w:rFonts w:ascii="TH SarabunPSK" w:eastAsia="Times New Roman" w:hAnsi="TH SarabunPSK" w:cs="TH SarabunPSK" w:hint="cs"/>
                <w:b/>
                <w:kern w:val="24"/>
                <w:sz w:val="30"/>
                <w:szCs w:val="30"/>
                <w:cs/>
                <w:lang w:eastAsia="en-US"/>
              </w:rPr>
              <w:t xml:space="preserve">      </w:t>
            </w:r>
            <w:r w:rsidRPr="00DF427C">
              <w:rPr>
                <w:rFonts w:ascii="TH SarabunPSK" w:eastAsia="Times New Roman" w:hAnsi="TH SarabunPSK" w:cs="TH SarabunPSK"/>
                <w:b/>
                <w:kern w:val="24"/>
                <w:sz w:val="30"/>
                <w:szCs w:val="30"/>
                <w:cs/>
                <w:lang w:eastAsia="en-US"/>
              </w:rPr>
              <w:t>งานสร้างสรรค์</w:t>
            </w:r>
          </w:p>
        </w:tc>
        <w:tc>
          <w:tcPr>
            <w:tcW w:w="4621" w:type="dxa"/>
          </w:tcPr>
          <w:p w:rsidR="006372BA" w:rsidRPr="006372BA" w:rsidRDefault="006372BA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72BA" w:rsidRPr="00E558D2" w:rsidTr="00343288">
        <w:tc>
          <w:tcPr>
            <w:tcW w:w="4621" w:type="dxa"/>
            <w:vAlign w:val="center"/>
          </w:tcPr>
          <w:p w:rsidR="006372BA" w:rsidRPr="00DF427C" w:rsidRDefault="006372BA" w:rsidP="006372BA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142"/>
              <w:contextualSpacing/>
              <w:jc w:val="thaiDistribute"/>
              <w:rPr>
                <w:rFonts w:ascii="TH SarabunPSK" w:eastAsia="Times New Roman" w:hAnsi="TH SarabunPSK" w:cs="TH SarabunPSK"/>
                <w:b/>
                <w:kern w:val="2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สนับสนุน</w:t>
            </w:r>
            <w:proofErr w:type="spellStart"/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กิจด้านการวิจัยหรืองานสร้างสรรค์</w:t>
            </w: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อย่างน้อยในประเด็นต่อไปนี้ </w:t>
            </w:r>
          </w:p>
          <w:p w:rsidR="006372BA" w:rsidRPr="00DF427C" w:rsidRDefault="006372BA" w:rsidP="006372BA">
            <w:pPr>
              <w:numPr>
                <w:ilvl w:val="1"/>
                <w:numId w:val="12"/>
              </w:numPr>
              <w:tabs>
                <w:tab w:val="left" w:pos="709"/>
                <w:tab w:val="left" w:pos="1701"/>
              </w:tabs>
              <w:ind w:left="0" w:firstLine="426"/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ห้องปฏิบัติการวิจัยหรืองานสร้างสรรค์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6372BA" w:rsidRPr="00DF427C" w:rsidRDefault="006372BA" w:rsidP="006372BA">
            <w:pPr>
              <w:numPr>
                <w:ilvl w:val="1"/>
                <w:numId w:val="12"/>
              </w:numPr>
              <w:tabs>
                <w:tab w:val="left" w:pos="709"/>
                <w:tab w:val="left" w:pos="1701"/>
              </w:tabs>
              <w:ind w:left="0" w:firstLine="426"/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ห้องสมุดหรือแหล่งค้นคว้าข้อมูลสนับสนุนการ</w:t>
            </w: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lastRenderedPageBreak/>
              <w:t>วิจัย</w:t>
            </w:r>
            <w:r w:rsidRPr="00DF427C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หรืองานสร้างสรรค์</w:t>
            </w:r>
          </w:p>
          <w:p w:rsidR="006372BA" w:rsidRPr="00DF427C" w:rsidRDefault="006372BA" w:rsidP="006372BA">
            <w:pPr>
              <w:numPr>
                <w:ilvl w:val="1"/>
                <w:numId w:val="12"/>
              </w:numPr>
              <w:tabs>
                <w:tab w:val="left" w:pos="709"/>
                <w:tab w:val="left" w:pos="1701"/>
              </w:tabs>
              <w:ind w:left="0" w:firstLine="426"/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สิ่งอำนวยความสะดวกหรือการรักษาความปลอดภัยในการวิจัย</w:t>
            </w:r>
            <w:r w:rsidRPr="00DF427C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หรืองานสร้างสรรค์</w:t>
            </w: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 เช่น ระบบเทคโนโลยีสารสนเทศ ระบบรักษาความปลอดภัยในห้องปฏิบัติการ</w:t>
            </w:r>
            <w:r w:rsidRPr="00DF427C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วิจัย</w:t>
            </w:r>
          </w:p>
          <w:p w:rsidR="006372BA" w:rsidRPr="006372BA" w:rsidRDefault="006372BA" w:rsidP="006372BA">
            <w:pPr>
              <w:numPr>
                <w:ilvl w:val="1"/>
                <w:numId w:val="12"/>
              </w:numPr>
              <w:tabs>
                <w:tab w:val="left" w:pos="709"/>
                <w:tab w:val="left" w:pos="1701"/>
              </w:tabs>
              <w:ind w:left="0" w:firstLine="426"/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กิจกรรมวิชาการที่ส่งเสริมงานวิจัย</w:t>
            </w:r>
            <w:r w:rsidRPr="00DF427C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หรืองานสร้างสรรค์</w:t>
            </w: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  <w:t>visiting professor)</w:t>
            </w:r>
          </w:p>
        </w:tc>
        <w:tc>
          <w:tcPr>
            <w:tcW w:w="4621" w:type="dxa"/>
          </w:tcPr>
          <w:p w:rsidR="006372BA" w:rsidRPr="006372BA" w:rsidRDefault="006372BA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72BA" w:rsidRPr="00E558D2" w:rsidTr="00343288">
        <w:trPr>
          <w:trHeight w:val="969"/>
        </w:trPr>
        <w:tc>
          <w:tcPr>
            <w:tcW w:w="4621" w:type="dxa"/>
            <w:vAlign w:val="center"/>
          </w:tcPr>
          <w:p w:rsidR="006372BA" w:rsidRPr="00343288" w:rsidRDefault="000F12E1" w:rsidP="000F12E1">
            <w:pPr>
              <w:tabs>
                <w:tab w:val="left" w:pos="0"/>
                <w:tab w:val="left" w:pos="993"/>
              </w:tabs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lastRenderedPageBreak/>
              <w:t xml:space="preserve">3. </w:t>
            </w:r>
            <w:r w:rsidR="006372BA"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จัดสรรงบประมาณของสถาบัน เพื่อเป็นทุนวิจัยหรืองานสร้างสรรค์</w:t>
            </w:r>
          </w:p>
        </w:tc>
        <w:tc>
          <w:tcPr>
            <w:tcW w:w="4621" w:type="dxa"/>
          </w:tcPr>
          <w:p w:rsidR="006372BA" w:rsidRPr="006372BA" w:rsidRDefault="006372BA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72BA" w:rsidRPr="00E558D2" w:rsidTr="00343288">
        <w:trPr>
          <w:trHeight w:val="2118"/>
        </w:trPr>
        <w:tc>
          <w:tcPr>
            <w:tcW w:w="4621" w:type="dxa"/>
            <w:vAlign w:val="center"/>
          </w:tcPr>
          <w:p w:rsidR="006372BA" w:rsidRPr="00343288" w:rsidRDefault="000F12E1" w:rsidP="000F12E1">
            <w:pPr>
              <w:tabs>
                <w:tab w:val="left" w:pos="0"/>
                <w:tab w:val="left" w:pos="993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 xml:space="preserve">4. </w:t>
            </w:r>
            <w:r w:rsidR="00343288"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      </w:r>
          </w:p>
        </w:tc>
        <w:tc>
          <w:tcPr>
            <w:tcW w:w="4621" w:type="dxa"/>
          </w:tcPr>
          <w:p w:rsidR="006372BA" w:rsidRPr="006372BA" w:rsidRDefault="006372BA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72BA" w:rsidRPr="00E558D2" w:rsidTr="00343288">
        <w:tc>
          <w:tcPr>
            <w:tcW w:w="4621" w:type="dxa"/>
            <w:vAlign w:val="center"/>
          </w:tcPr>
          <w:p w:rsidR="006372BA" w:rsidRPr="00343288" w:rsidRDefault="000F12E1" w:rsidP="000F12E1">
            <w:pPr>
              <w:tabs>
                <w:tab w:val="left" w:pos="0"/>
                <w:tab w:val="left" w:pos="993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 xml:space="preserve">5. </w:t>
            </w:r>
            <w:r w:rsidR="00343288"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มีการพัฒนาสมรรถนะนักวิจัย มีการสร้างขวัญและกำลังใจตลอดจนยกย่องนักวิจัย/อาจารย์ที่มีผลงานวิจัยและงานสร้างสรรค์ดีเด่น</w:t>
            </w:r>
          </w:p>
        </w:tc>
        <w:tc>
          <w:tcPr>
            <w:tcW w:w="4621" w:type="dxa"/>
          </w:tcPr>
          <w:p w:rsidR="006372BA" w:rsidRPr="006372BA" w:rsidRDefault="006372BA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3288" w:rsidRPr="00E558D2" w:rsidTr="00343288">
        <w:tc>
          <w:tcPr>
            <w:tcW w:w="4621" w:type="dxa"/>
            <w:vAlign w:val="center"/>
          </w:tcPr>
          <w:p w:rsidR="00343288" w:rsidRPr="00DF427C" w:rsidRDefault="000F12E1" w:rsidP="000F12E1">
            <w:pPr>
              <w:tabs>
                <w:tab w:val="left" w:pos="0"/>
                <w:tab w:val="left" w:pos="993"/>
              </w:tabs>
              <w:contextualSpacing/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 xml:space="preserve">6. </w:t>
            </w:r>
            <w:r w:rsidR="00343288" w:rsidRPr="00DF427C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4621" w:type="dxa"/>
          </w:tcPr>
          <w:p w:rsidR="00343288" w:rsidRPr="006372BA" w:rsidRDefault="00343288" w:rsidP="006372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926FE" w:rsidRDefault="003926FE" w:rsidP="00F53903">
      <w:pPr>
        <w:ind w:right="-34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F53903" w:rsidRPr="00183B42" w:rsidRDefault="00F53903" w:rsidP="00F53903">
      <w:pPr>
        <w:ind w:right="-34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ตัวบ่งชี้ที่ 2.</w:t>
      </w: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2</w:t>
      </w: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เงินสนับสนุนงานวิจัยและงานสร้างสรรค์</w:t>
      </w: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</w:p>
    <w:p w:rsidR="00F53903" w:rsidRPr="00183B42" w:rsidRDefault="00F53903" w:rsidP="00F53903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sz w:val="16"/>
          <w:szCs w:val="16"/>
          <w:lang w:eastAsia="en-US"/>
        </w:rPr>
      </w:pPr>
    </w:p>
    <w:p w:rsidR="00F53903" w:rsidRPr="00183B42" w:rsidRDefault="00F53903" w:rsidP="00F53903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ชนิดชองตัวบ่งชี้</w:t>
      </w:r>
      <w:r w:rsidRPr="00183B42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183B42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>ปัจจัยนำเข้า</w:t>
      </w:r>
    </w:p>
    <w:p w:rsidR="00F53903" w:rsidRPr="00183B42" w:rsidRDefault="00F53903" w:rsidP="00F53903">
      <w:pPr>
        <w:jc w:val="thaiDistribute"/>
        <w:rPr>
          <w:rFonts w:ascii="TH SarabunPSK" w:eastAsia="Times New Roman" w:hAnsi="TH SarabunPSK" w:cs="TH SarabunPSK"/>
          <w:b/>
          <w:bCs/>
          <w:kern w:val="24"/>
          <w:sz w:val="16"/>
          <w:szCs w:val="16"/>
          <w:lang w:eastAsia="en-US"/>
        </w:rPr>
      </w:pPr>
    </w:p>
    <w:p w:rsidR="00F53903" w:rsidRPr="00183B42" w:rsidRDefault="00F53903" w:rsidP="00F53903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เกณฑ์การประเมิน</w:t>
      </w:r>
      <w:r w:rsidRPr="00183B42">
        <w:rPr>
          <w:rFonts w:ascii="TH SarabunPSK" w:eastAsia="Calibri" w:hAnsi="TH SarabunPSK" w:cs="TH SarabunPSK"/>
          <w:b/>
          <w:bCs/>
          <w:spacing w:val="-6"/>
          <w:sz w:val="30"/>
          <w:szCs w:val="30"/>
          <w:lang w:eastAsia="en-US"/>
        </w:rPr>
        <w:tab/>
      </w:r>
    </w:p>
    <w:p w:rsidR="00F53903" w:rsidRPr="00183B42" w:rsidRDefault="00F53903" w:rsidP="00F53903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6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ab/>
      </w:r>
      <w:r w:rsidRPr="00183B42">
        <w:rPr>
          <w:rFonts w:ascii="TH SarabunPSK" w:eastAsia="Calibri" w:hAnsi="TH SarabunPSK" w:cs="TH SarabunPSK" w:hint="cs"/>
          <w:spacing w:val="-6"/>
          <w:sz w:val="30"/>
          <w:szCs w:val="30"/>
          <w:cs/>
          <w:lang w:eastAsia="en-US"/>
        </w:rPr>
        <w:t>โดย</w:t>
      </w:r>
      <w:r w:rsidRPr="00183B42">
        <w:rPr>
          <w:rFonts w:ascii="TH SarabunPSK" w:eastAsia="Calibri" w:hAnsi="TH SarabunPSK" w:cs="TH SarabunPSK"/>
          <w:spacing w:val="-6"/>
          <w:sz w:val="30"/>
          <w:szCs w:val="30"/>
          <w:cs/>
          <w:lang w:eastAsia="en-US"/>
        </w:rPr>
        <w:t xml:space="preserve">การแปลงจำนวนเงินต่อจำนวนอาจารย์ประจำและนักวิจัยประจำเป็นคะแนนระหว่าง </w:t>
      </w:r>
      <w:r w:rsidRPr="00183B42">
        <w:rPr>
          <w:rFonts w:ascii="TH SarabunPSK" w:eastAsia="Calibri" w:hAnsi="TH SarabunPSK" w:cs="TH SarabunPSK"/>
          <w:spacing w:val="-6"/>
          <w:sz w:val="30"/>
          <w:szCs w:val="30"/>
          <w:lang w:eastAsia="en-US"/>
        </w:rPr>
        <w:t xml:space="preserve">0 – 5 </w:t>
      </w:r>
    </w:p>
    <w:p w:rsidR="00F53903" w:rsidRPr="00183B42" w:rsidRDefault="00F53903" w:rsidP="00F53903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F53903" w:rsidRPr="00183B42" w:rsidRDefault="00F53903" w:rsidP="00F53903">
      <w:pPr>
        <w:tabs>
          <w:tab w:val="left" w:pos="284"/>
          <w:tab w:val="left" w:pos="1418"/>
          <w:tab w:val="left" w:pos="2160"/>
        </w:tabs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เกณฑ์เฉพาะคณะที่อยู่ในกลุ่ม ข และ ค2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จำแนกเป็น 3 กลุ่มสาขาวิชา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ดังนี้</w:t>
      </w:r>
    </w:p>
    <w:p w:rsidR="00F53903" w:rsidRPr="00183B42" w:rsidRDefault="00F53903" w:rsidP="00F53903">
      <w:pPr>
        <w:numPr>
          <w:ilvl w:val="1"/>
          <w:numId w:val="23"/>
        </w:numPr>
        <w:tabs>
          <w:tab w:val="left" w:pos="1134"/>
          <w:tab w:val="left" w:pos="1418"/>
        </w:tabs>
        <w:ind w:left="0" w:firstLine="1123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กลุ่มสาขาวิชาวิทยาศาสตร์และเทคโนโลยี</w:t>
      </w:r>
    </w:p>
    <w:p w:rsidR="00F53903" w:rsidRPr="00183B42" w:rsidRDefault="00F53903" w:rsidP="00F53903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= 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>60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  </w:t>
      </w:r>
    </w:p>
    <w:p w:rsidR="00F53903" w:rsidRPr="00183B42" w:rsidRDefault="00F53903" w:rsidP="00F53903">
      <w:pPr>
        <w:tabs>
          <w:tab w:val="left" w:pos="1134"/>
          <w:tab w:val="left" w:pos="1560"/>
        </w:tabs>
        <w:ind w:left="1123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F53903" w:rsidRPr="00183B42" w:rsidRDefault="00F53903" w:rsidP="00F53903">
      <w:pPr>
        <w:pStyle w:val="a3"/>
        <w:numPr>
          <w:ilvl w:val="1"/>
          <w:numId w:val="23"/>
        </w:numPr>
        <w:tabs>
          <w:tab w:val="left" w:pos="1134"/>
          <w:tab w:val="left" w:pos="21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กลุ่มสาขาวิชาวิทยาศาสตร์สุขภาพ</w:t>
      </w:r>
    </w:p>
    <w:p w:rsidR="00F53903" w:rsidRPr="00183B42" w:rsidRDefault="00F53903" w:rsidP="00F53903">
      <w:pPr>
        <w:tabs>
          <w:tab w:val="left" w:pos="1418"/>
        </w:tabs>
        <w:ind w:firstLine="1134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ab/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= 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>50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</w:t>
      </w:r>
    </w:p>
    <w:p w:rsidR="00F53903" w:rsidRPr="00183B42" w:rsidRDefault="00F53903" w:rsidP="00F53903">
      <w:pPr>
        <w:ind w:firstLine="1134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F53903" w:rsidRPr="00183B42" w:rsidRDefault="00F53903" w:rsidP="00F53903">
      <w:pPr>
        <w:pStyle w:val="a3"/>
        <w:numPr>
          <w:ilvl w:val="1"/>
          <w:numId w:val="23"/>
        </w:numPr>
        <w:tabs>
          <w:tab w:val="left" w:pos="15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กลุ่มสาขาวิชามนุษยศาสตร์และสังคมศาสตร์</w:t>
      </w:r>
    </w:p>
    <w:p w:rsidR="00F53903" w:rsidRPr="00183B42" w:rsidRDefault="00F53903" w:rsidP="00F53903">
      <w:pPr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จำนวนเงินสนับสนุนงานวิจัยหรืองานสร้างสรรค์จากภายในและภายนอกสถาบันที่ กำหนดให้เป็นคะแนนเต็ม 5 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= 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>25</w:t>
      </w:r>
      <w:r w:rsidRPr="00183B42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  </w:t>
      </w:r>
    </w:p>
    <w:p w:rsidR="00F53903" w:rsidRPr="00183B42" w:rsidRDefault="00F53903" w:rsidP="00F53903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หมายเหตุ </w:t>
      </w:r>
    </w:p>
    <w:p w:rsidR="00F53903" w:rsidRPr="00183B42" w:rsidRDefault="00F53903" w:rsidP="00F53903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จำนวนอาจารย์และนักวิจัยให้นับตามปีการศึกษา และนับเฉพาะที่ปฏิบัติงานจริง</w:t>
      </w:r>
      <w:r w:rsidRPr="00923FBC">
        <w:rPr>
          <w:rFonts w:ascii="TH SarabunPSK" w:eastAsia="Calibri" w:hAnsi="TH SarabunPSK" w:cs="TH SarabunPSK"/>
          <w:sz w:val="30"/>
          <w:szCs w:val="30"/>
          <w:u w:val="single"/>
          <w:cs/>
          <w:lang w:eastAsia="en-US"/>
        </w:rPr>
        <w:t>ไม่นับรวมผู้ลาศึกษาต่อ</w:t>
      </w:r>
    </w:p>
    <w:p w:rsidR="00F53903" w:rsidRPr="00183B42" w:rsidRDefault="00F53903" w:rsidP="00F53903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ให้นับจำนวนเงินที่มีการลงนามในสัญญารับทุนในปีการศึกษาหรือปีงบประมาณหรือปีปฏิทินนั้นๆ </w:t>
      </w:r>
      <w:r w:rsidRPr="00923FBC">
        <w:rPr>
          <w:rFonts w:ascii="TH SarabunPSK" w:eastAsia="Calibri" w:hAnsi="TH SarabunPSK" w:cs="TH SarabunPSK"/>
          <w:sz w:val="30"/>
          <w:szCs w:val="30"/>
          <w:u w:val="single"/>
          <w:cs/>
          <w:lang w:eastAsia="en-US"/>
        </w:rPr>
        <w:t>ไม่ใช่จำนวนเงินที่เบิกจ่ายจริง</w:t>
      </w:r>
    </w:p>
    <w:p w:rsidR="00F53903" w:rsidRPr="00183B42" w:rsidRDefault="00F53903" w:rsidP="00F53903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ซึ่งอาจเป็นหลักฐานจากแหล่งทุนหรือหลักฐานจากการตกลงร่วมกันของสถาบันที่ร่วมโครงการ </w:t>
      </w:r>
      <w:r w:rsidRPr="00923FBC">
        <w:rPr>
          <w:rFonts w:ascii="TH SarabunPSK" w:eastAsia="Calibri" w:hAnsi="TH SarabunPSK" w:cs="TH SarabunPSK"/>
          <w:sz w:val="30"/>
          <w:szCs w:val="30"/>
          <w:u w:val="single"/>
          <w:cs/>
          <w:lang w:eastAsia="en-US"/>
        </w:rPr>
        <w:t>ให้แบ่งสัดส่วนเงินตามหลักฐานที่ปรากฏ กรณีที่ไม่มีหลักฐาน ให้แบ่งเงินตามสัดส่วนผู้ร่วมวิจัยของแต่ละคณะ</w:t>
      </w:r>
    </w:p>
    <w:p w:rsidR="00F53903" w:rsidRPr="00183B42" w:rsidRDefault="00F53903" w:rsidP="00F53903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การนับจำนวนเงินสนับสนุนโครงการวิจัย </w:t>
      </w:r>
      <w:r w:rsidRPr="00183B42">
        <w:rPr>
          <w:rFonts w:ascii="TH SarabunPSK" w:eastAsia="Calibri" w:hAnsi="TH SarabunPSK" w:cs="TH SarabunPSK"/>
          <w:sz w:val="30"/>
          <w:szCs w:val="30"/>
          <w:u w:val="single"/>
          <w:cs/>
          <w:lang w:eastAsia="en-US"/>
        </w:rPr>
        <w:t>สามารถนับเงินโครงการวิจัยสถาบัน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ที่ได้ลงนามในสัญญารับทุนโดยอาจารย์ประจำหรือนักวิจัย </w:t>
      </w:r>
      <w:r w:rsidRPr="00183B42">
        <w:rPr>
          <w:rFonts w:ascii="TH SarabunPSK" w:eastAsia="Calibri" w:hAnsi="TH SarabunPSK" w:cs="TH SarabunPSK"/>
          <w:sz w:val="30"/>
          <w:szCs w:val="30"/>
          <w:u w:val="single"/>
          <w:cs/>
          <w:lang w:eastAsia="en-US"/>
        </w:rPr>
        <w:t>แต่ไม่สามารถนับเงินโครงการวิจัยสถาบันที่บุคลากรสายสนับสนุนที่ไม่ใช่นักวิจัย</w:t>
      </w:r>
      <w:r w:rsidRPr="00183B42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เป็นผู้ดำเนินการ</w:t>
      </w:r>
    </w:p>
    <w:p w:rsidR="00F53903" w:rsidRPr="00183B42" w:rsidRDefault="00F53903" w:rsidP="00F53903">
      <w:pPr>
        <w:tabs>
          <w:tab w:val="left" w:pos="1418"/>
        </w:tabs>
        <w:ind w:left="1134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F53903" w:rsidRDefault="00F53903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0F12E1" w:rsidRPr="00183B42" w:rsidRDefault="000F12E1" w:rsidP="00F53903">
      <w:pPr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F53903" w:rsidRPr="00DF427C" w:rsidRDefault="00F53903" w:rsidP="00F53903">
      <w:pPr>
        <w:tabs>
          <w:tab w:val="left" w:pos="1415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 xml:space="preserve">ตัวบ่งชี้ 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3.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  <w:t>การบริการวิชาการแก่สังคม</w:t>
      </w:r>
    </w:p>
    <w:p w:rsidR="00F53903" w:rsidRPr="00DF427C" w:rsidRDefault="00F53903" w:rsidP="00F53903">
      <w:pPr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15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F53903" w:rsidRPr="00DF427C" w:rsidRDefault="00F53903" w:rsidP="00F53903">
      <w:pPr>
        <w:tabs>
          <w:tab w:val="left" w:pos="1701"/>
        </w:tabs>
        <w:jc w:val="center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F53903" w:rsidRPr="00DF427C" w:rsidRDefault="00F53903" w:rsidP="00F53903">
      <w:pP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เกณฑ์มาตรฐาน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</w:p>
    <w:p w:rsidR="00F53903" w:rsidRPr="005628C0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5628C0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ำ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</w:r>
    </w:p>
    <w:p w:rsidR="00F53903" w:rsidRPr="005628C0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5628C0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จัดทำแผนบริการวิชาการโดยมีส่วนร่วมจากชุมชนหรือองค์การเป้าหมายที่กำหนดในข้อ </w:t>
      </w:r>
      <w:r w:rsidRPr="005628C0">
        <w:rPr>
          <w:rFonts w:ascii="TH SarabunPSK" w:eastAsia="Calibri" w:hAnsi="TH SarabunPSK" w:cs="TH SarabunPSK"/>
          <w:sz w:val="30"/>
          <w:szCs w:val="30"/>
          <w:lang w:eastAsia="en-US"/>
        </w:rPr>
        <w:t>1</w:t>
      </w:r>
    </w:p>
    <w:p w:rsidR="00F53903" w:rsidRPr="005628C0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5628C0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ชุมชนหรือองค์การเป้าหมายได้รับการพัฒนาและมีความเข้มแข็งที่มีหลักฐานที่ปรากฏชัดเจน</w:t>
      </w:r>
    </w:p>
    <w:p w:rsidR="00F53903" w:rsidRPr="005628C0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5628C0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ชุมชนหรือองค์การเป้าหมายดำเนินการพัฒนาตนเองอย่างต่อเนื่อง</w:t>
      </w:r>
    </w:p>
    <w:p w:rsidR="00F53903" w:rsidRPr="005628C0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5628C0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</w:r>
    </w:p>
    <w:p w:rsidR="00F53903" w:rsidRPr="00DF427C" w:rsidRDefault="00F53903" w:rsidP="00F539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ทุกคณะมีส่วนร่วมในการดำเนินการตามแผนบริการทางวิชาการแก่สังคมของสถาบันตามข้อ 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2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โดยมีจำนวนอาจารย์</w:t>
      </w:r>
      <w:r w:rsidRPr="00DF427C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เข้าร่วม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ไม่น้อยกว่าร้อยละ 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>5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ของอาจารย์ทั้งหมดของสถาบัน</w:t>
      </w:r>
      <w:r w:rsidRPr="00DF427C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ทั้งนี้ ต้องมีอาจารย์มาจากทุกคณะ</w:t>
      </w:r>
    </w:p>
    <w:p w:rsidR="00F53903" w:rsidRPr="00DF427C" w:rsidRDefault="00F53903" w:rsidP="00F53903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1701"/>
          <w:tab w:val="left" w:pos="2867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F53903" w:rsidRPr="00DF427C" w:rsidTr="000F12E1">
        <w:tc>
          <w:tcPr>
            <w:tcW w:w="2092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F53903" w:rsidRPr="00DF427C" w:rsidTr="000F12E1">
        <w:tc>
          <w:tcPr>
            <w:tcW w:w="2092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3-4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984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01" w:type="dxa"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6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F53903" w:rsidRPr="00DF427C" w:rsidRDefault="00F53903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F53903" w:rsidRDefault="00F53903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0F12E1" w:rsidRPr="00417E38" w:rsidRDefault="000F12E1" w:rsidP="000F12E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13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ให้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บริการวิชาการ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/วิชาชีพ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ที่ส่งผลต่อ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ชุมชน/สังคม</w:t>
      </w:r>
    </w:p>
    <w:p w:rsidR="000F12E1" w:rsidRPr="00580A58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0A58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0F12E1" w:rsidRPr="00DB495B" w:rsidRDefault="000F12E1" w:rsidP="000F12E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/สถาบัน สนับสนุนให้อาจารย์นำความรู้ประสบการณ์ตาม</w:t>
      </w:r>
      <w:r w:rsidRPr="00DB495B">
        <w:rPr>
          <w:rFonts w:ascii="TH SarabunPSK" w:hAnsi="TH SarabunPSK" w:cs="TH SarabunPSK"/>
          <w:sz w:val="30"/>
          <w:szCs w:val="30"/>
          <w:cs/>
        </w:rPr>
        <w:t>ความเชี่ยวชาญ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>ไปบริการวิชาการแก่ชุมชน/สังคมภายนอก เพื่อให้เกิดการเปลี่ยนแปลงในทางที่ดีขึ้น</w:t>
      </w:r>
    </w:p>
    <w:p w:rsidR="000F12E1" w:rsidRPr="00580A58" w:rsidRDefault="000F12E1" w:rsidP="000F12E1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0F12E1" w:rsidRPr="00BF1C0D" w:rsidRDefault="000F12E1" w:rsidP="000F12E1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0F12E1" w:rsidRPr="00BF1C0D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BF1C0D">
        <w:rPr>
          <w:rFonts w:ascii="TH SarabunPSK" w:hAnsi="TH SarabunPSK" w:cs="TH SarabunPSK"/>
          <w:sz w:val="30"/>
          <w:szCs w:val="30"/>
          <w:cs/>
        </w:rPr>
        <w:t>มีเหตุผลในการกำหนดแผนงานการนำความรู้และประสบการณ์เพื่อ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ประโยชน์ต่อชุมชน/สังคม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มีระบบและกลไกขับเคลื่อนสู่การปฏิบัติที่ชัดเจนและต่อเนื่อง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การส่งเสริมการมีส่วนร่วมของผู้เกี่ยวข้อง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1.5 มีผลการประเมินความสำเร็จที่บรรลุเป้าหมายตามที่กำหนดไว้ในข้อ 1.2 </w:t>
      </w:r>
    </w:p>
    <w:p w:rsidR="000F12E1" w:rsidRPr="00F6210A" w:rsidRDefault="000F12E1" w:rsidP="000F12E1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โดยสถาบันนำเสนอหลักฐานโครงการที่ประสบความสำเร็จที่สุด อย่างน้อย 1 โครงการ ในประเด็นต่อไปนี้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2.1 ต่อเนื่อง </w:t>
      </w:r>
      <w:r w:rsidRPr="00F6210A">
        <w:rPr>
          <w:rFonts w:ascii="TH SarabunPSK" w:hAnsi="TH SarabunPSK" w:cs="TH SarabunPSK"/>
          <w:sz w:val="30"/>
          <w:szCs w:val="30"/>
        </w:rPr>
        <w:t>:</w:t>
      </w: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มีการดำเนินการโครงการอย่างต่อเนื่องไม่น้อยกว่า 3 ปี (1 คะแนน)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2.2 ยั่งยืน </w:t>
      </w:r>
      <w:r w:rsidRPr="00F6210A">
        <w:rPr>
          <w:rFonts w:ascii="TH SarabunPSK" w:hAnsi="TH SarabunPSK" w:cs="TH SarabunPSK"/>
          <w:sz w:val="30"/>
          <w:szCs w:val="30"/>
        </w:rPr>
        <w:t>:</w:t>
      </w: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มีการดำเนินโครงการโดยไม่พึ่งพางบประมาณคณะ/สถาบัน (1 คะแนน)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2.3 ยอมรับ </w:t>
      </w:r>
      <w:r w:rsidRPr="00F6210A">
        <w:rPr>
          <w:rFonts w:ascii="TH SarabunPSK" w:hAnsi="TH SarabunPSK" w:cs="TH SarabunPSK"/>
          <w:sz w:val="30"/>
          <w:szCs w:val="30"/>
        </w:rPr>
        <w:t>:</w:t>
      </w: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 มีโครงการที่ได้รับการยอมรับ/ยกย่อง/รางวัล (1 คะแนน)</w:t>
      </w:r>
    </w:p>
    <w:p w:rsidR="000F12E1" w:rsidRPr="00F6210A" w:rsidRDefault="000F12E1" w:rsidP="000F12E1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F6210A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210A">
        <w:rPr>
          <w:rFonts w:ascii="TH SarabunPSK" w:hAnsi="TH SarabunPSK" w:cs="TH SarabunPSK" w:hint="cs"/>
          <w:sz w:val="30"/>
          <w:szCs w:val="30"/>
          <w:cs/>
        </w:rPr>
        <w:t>อาจเป็นโครงการเดียวกับตัวบ่งชี้ที่ 14 หรือไม่ก็ได้</w:t>
      </w:r>
    </w:p>
    <w:p w:rsidR="000F12E1" w:rsidRPr="00EA7A0D" w:rsidRDefault="000F12E1" w:rsidP="000F12E1">
      <w:pPr>
        <w:ind w:left="720"/>
        <w:jc w:val="thaiDistribute"/>
        <w:rPr>
          <w:rFonts w:ascii="TH SarabunPSK" w:hAnsi="TH SarabunPSK" w:cs="TH SarabunPSK"/>
          <w:sz w:val="8"/>
          <w:szCs w:val="8"/>
        </w:rPr>
      </w:pPr>
    </w:p>
    <w:p w:rsidR="000F12E1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0A5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เงื่อนไข: </w:t>
      </w:r>
      <w:r w:rsidRPr="005E5F60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133C59" w:rsidRDefault="00133C59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F12E1" w:rsidRPr="00580A58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0F12E1" w:rsidRPr="00E558D2" w:rsidTr="000F12E1">
        <w:trPr>
          <w:tblHeader/>
        </w:trPr>
        <w:tc>
          <w:tcPr>
            <w:tcW w:w="4361" w:type="dxa"/>
            <w:vAlign w:val="center"/>
          </w:tcPr>
          <w:p w:rsidR="000F12E1" w:rsidRPr="006372BA" w:rsidRDefault="000F12E1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881" w:type="dxa"/>
          </w:tcPr>
          <w:p w:rsidR="000F12E1" w:rsidRPr="00E558D2" w:rsidRDefault="000F12E1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0F12E1" w:rsidRPr="006372BA" w:rsidTr="000F12E1">
        <w:trPr>
          <w:trHeight w:val="720"/>
        </w:trPr>
        <w:tc>
          <w:tcPr>
            <w:tcW w:w="4361" w:type="dxa"/>
            <w:vAlign w:val="center"/>
          </w:tcPr>
          <w:p w:rsidR="000F12E1" w:rsidRPr="000F12E1" w:rsidRDefault="000F12E1" w:rsidP="000F12E1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BF1C0D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มีเหตุผลในการกำหนดแผนงานการนำความรู้และประสบการณ์เพื่อ</w:t>
            </w: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ประโยชน์ต่อชุมชน/สังคม</w:t>
            </w:r>
          </w:p>
        </w:tc>
        <w:tc>
          <w:tcPr>
            <w:tcW w:w="488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12E1" w:rsidRPr="006372BA" w:rsidTr="000F12E1">
        <w:trPr>
          <w:trHeight w:val="632"/>
        </w:trPr>
        <w:tc>
          <w:tcPr>
            <w:tcW w:w="4361" w:type="dxa"/>
            <w:vAlign w:val="center"/>
          </w:tcPr>
          <w:p w:rsidR="000F12E1" w:rsidRPr="00BF1C0D" w:rsidRDefault="000F12E1" w:rsidP="000F12E1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88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12E1" w:rsidRPr="006372BA" w:rsidTr="000F12E1">
        <w:trPr>
          <w:trHeight w:val="530"/>
        </w:trPr>
        <w:tc>
          <w:tcPr>
            <w:tcW w:w="4361" w:type="dxa"/>
            <w:vAlign w:val="center"/>
          </w:tcPr>
          <w:p w:rsidR="000F12E1" w:rsidRPr="00BF1C0D" w:rsidRDefault="000F12E1" w:rsidP="000F12E1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มีระบบและกลไกขับเคลื่อนสู่การปฏิบัติที่ชัดเจนและต่อเนื่อง</w:t>
            </w:r>
          </w:p>
        </w:tc>
        <w:tc>
          <w:tcPr>
            <w:tcW w:w="488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12E1" w:rsidRPr="006372BA" w:rsidTr="000F12E1">
        <w:trPr>
          <w:trHeight w:val="585"/>
        </w:trPr>
        <w:tc>
          <w:tcPr>
            <w:tcW w:w="4361" w:type="dxa"/>
            <w:vAlign w:val="center"/>
          </w:tcPr>
          <w:p w:rsidR="000F12E1" w:rsidRPr="00BF1C0D" w:rsidRDefault="000F12E1" w:rsidP="000F12E1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การส่งเสริมการมีส่วนร่วมของผู้เกี่ยวข้อง</w:t>
            </w:r>
          </w:p>
        </w:tc>
        <w:tc>
          <w:tcPr>
            <w:tcW w:w="488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12E1" w:rsidRPr="006372BA" w:rsidTr="000F12E1">
        <w:trPr>
          <w:trHeight w:val="848"/>
        </w:trPr>
        <w:tc>
          <w:tcPr>
            <w:tcW w:w="4361" w:type="dxa"/>
            <w:vAlign w:val="center"/>
          </w:tcPr>
          <w:p w:rsidR="000F12E1" w:rsidRDefault="000F12E1" w:rsidP="000F12E1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มีผลการประเมินความสำเร็จที่บรรลุเป้าหมายตามที่กำหนดไว้ในข้อ 1.2</w:t>
            </w:r>
          </w:p>
        </w:tc>
        <w:tc>
          <w:tcPr>
            <w:tcW w:w="488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F12E1" w:rsidRPr="00EA7A0D" w:rsidRDefault="000F12E1" w:rsidP="000F12E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0F12E1" w:rsidRPr="00C20E6F" w:rsidRDefault="000F12E1" w:rsidP="000F12E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20E6F">
        <w:rPr>
          <w:rFonts w:ascii="TH SarabunPSK" w:hAnsi="TH SarabunPSK" w:cs="TH SarabunPSK"/>
          <w:b/>
          <w:bCs/>
          <w:sz w:val="30"/>
          <w:szCs w:val="30"/>
          <w:cs/>
        </w:rPr>
        <w:t>สมศ.14 การบริการวิชาการที่ส่งผลต่อชุมชน/สังคม</w:t>
      </w:r>
    </w:p>
    <w:p w:rsidR="000F12E1" w:rsidRPr="00580A58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20E6F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0F12E1" w:rsidRPr="00DB495B" w:rsidRDefault="000F12E1" w:rsidP="000F12E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คณะ/สถาบัน มีการนำความรู้และประสบการณ์ด้านวิชาการ/วิชาชีพจากการพัฒนา</w:t>
      </w:r>
      <w:r w:rsidRPr="00DB495B">
        <w:rPr>
          <w:rFonts w:ascii="TH SarabunPSK" w:hAnsi="TH SarabunPSK" w:cs="TH SarabunPSK"/>
          <w:sz w:val="30"/>
          <w:szCs w:val="30"/>
          <w:cs/>
        </w:rPr>
        <w:t>ชุมชน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มาพัฒนาการเรียนการสอนหรือต่อยอดเป็นผลงานวิชาการลักษณะต่างๆ อาทิ งานวิจัย รายวิชา ตำรา หลักสูตร</w:t>
      </w:r>
    </w:p>
    <w:p w:rsidR="000F12E1" w:rsidRPr="00580A58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0F12E1" w:rsidRPr="00BF1C0D" w:rsidRDefault="000F12E1" w:rsidP="000F12E1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โดยใช้บัญญัติไตรยางศ์เทียบ กำหนดปฏิบัติได้ 5 ข้อ เท่ากับ 2 คะแนนในประเด็นต่อไปนี้</w:t>
      </w:r>
    </w:p>
    <w:p w:rsidR="000F12E1" w:rsidRPr="00BF1C0D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BF1C0D">
        <w:rPr>
          <w:rFonts w:ascii="TH SarabunPSK" w:hAnsi="TH SarabunPSK" w:cs="TH SarabunPSK"/>
          <w:sz w:val="30"/>
          <w:szCs w:val="30"/>
          <w:cs/>
        </w:rPr>
        <w:t>มีเหตุผลในการกำหนดแผนงานการนำความรู้และประสบการณ์เพื่อ</w:t>
      </w:r>
      <w:r>
        <w:rPr>
          <w:rFonts w:ascii="TH SarabunPSK" w:hAnsi="TH SarabunPSK" w:cs="TH SarabunPSK" w:hint="cs"/>
          <w:sz w:val="30"/>
          <w:szCs w:val="30"/>
          <w:cs/>
        </w:rPr>
        <w:t>พัฒนาการเรียนการสอน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มีระบบและกลไกขับเคลื่อนสู่การปฏิบัติที่ชัดเจนและต่อเนื่อง</w:t>
      </w:r>
    </w:p>
    <w:p w:rsidR="000F12E1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การมีส่วนร่วมของนิสิต นักศึกษา อาจารย์และบุคลากร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1.5 มี</w:t>
      </w:r>
      <w:r>
        <w:rPr>
          <w:rFonts w:ascii="TH SarabunPSK" w:hAnsi="TH SarabunPSK" w:cs="TH SarabunPSK" w:hint="cs"/>
          <w:sz w:val="30"/>
          <w:szCs w:val="30"/>
          <w:cs/>
        </w:rPr>
        <w:t>การพัฒนาเอกสารคำสอน/รายวิชา/ตำรา ไม่น้อยกว่าร้อยละ 20 ของจำนวนรายวิชาที่เปิดสอน หรือมีหลักสูตรใหม่อย่างน้อย 1 หลักสูตร</w:t>
      </w:r>
    </w:p>
    <w:p w:rsidR="000F12E1" w:rsidRPr="00F6210A" w:rsidRDefault="000F12E1" w:rsidP="000F12E1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โดยสถาบันนำเสนอหลักฐานโครงการที่ประสบความสำเร็จที่สุด อย่างน้อย 1 โครงการ ในประเด็นต่อไปนี้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มีผลการวิเคราะห์ปัจจัยความสำเร็จในการบริการวิชาการ/วิชาชีพ </w:t>
      </w:r>
      <w:r w:rsidRPr="00F6210A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0F12E1" w:rsidRPr="00C20E6F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C20E6F">
        <w:rPr>
          <w:rFonts w:ascii="TH SarabunPSK" w:hAnsi="TH SarabunPSK" w:cs="TH SarabunPSK" w:hint="cs"/>
          <w:sz w:val="30"/>
          <w:szCs w:val="30"/>
          <w:cs/>
        </w:rPr>
        <w:t xml:space="preserve">2.2 มีการเผยแพร่และขยายผลสู่สถาบันอื่น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 w:rsidRPr="00C20E6F">
        <w:rPr>
          <w:rFonts w:ascii="TH SarabunPSK" w:hAnsi="TH SarabunPSK" w:cs="TH SarabunPSK" w:hint="cs"/>
          <w:sz w:val="30"/>
          <w:szCs w:val="30"/>
          <w:cs/>
        </w:rPr>
        <w:t>9 แห่ง (1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โดยใช้บัญญัติไตรยางศ์เทียบ กำหนดปฏิบัติได้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 w:rsidRPr="00C20E6F">
        <w:rPr>
          <w:rFonts w:ascii="TH SarabunPSK" w:hAnsi="TH SarabunPSK" w:cs="TH SarabunPSK" w:hint="cs"/>
          <w:sz w:val="30"/>
          <w:szCs w:val="30"/>
          <w:cs/>
        </w:rPr>
        <w:t>9 แห่ง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เท่ากับ 1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0F12E1" w:rsidRPr="00F6210A" w:rsidRDefault="000F12E1" w:rsidP="000F12E1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 มีรายวิชา ตำรา และ/หรือหลักสูตรใหม่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>
        <w:rPr>
          <w:rFonts w:ascii="TH SarabunPSK" w:hAnsi="TH SarabunPSK" w:cs="TH SarabunPSK" w:hint="cs"/>
          <w:sz w:val="30"/>
          <w:szCs w:val="30"/>
          <w:cs/>
        </w:rPr>
        <w:t xml:space="preserve">1 รายการ </w:t>
      </w:r>
      <w:r w:rsidRPr="00F6210A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0F12E1" w:rsidRPr="00F6210A" w:rsidRDefault="000F12E1" w:rsidP="000F12E1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F6210A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210A">
        <w:rPr>
          <w:rFonts w:ascii="TH SarabunPSK" w:hAnsi="TH SarabunPSK" w:cs="TH SarabunPSK" w:hint="cs"/>
          <w:sz w:val="30"/>
          <w:szCs w:val="30"/>
          <w:cs/>
        </w:rPr>
        <w:t>อาจเป็นโครงการเดียวกับตัวบ่งชี้ที่ 1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 หรือไม่ก็ได้</w:t>
      </w:r>
    </w:p>
    <w:p w:rsidR="000F12E1" w:rsidRPr="00EA7A0D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0F12E1" w:rsidRDefault="000F12E1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0A5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เงื่อนไข: </w:t>
      </w:r>
      <w:r w:rsidRPr="005E5F60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133C59" w:rsidRDefault="00133C59" w:rsidP="000F12E1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F12E1" w:rsidRPr="00580A58" w:rsidRDefault="000F12E1" w:rsidP="000F12E1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2E1" w:rsidRPr="00E558D2" w:rsidTr="000F12E1">
        <w:trPr>
          <w:tblHeader/>
        </w:trPr>
        <w:tc>
          <w:tcPr>
            <w:tcW w:w="4621" w:type="dxa"/>
            <w:vAlign w:val="center"/>
          </w:tcPr>
          <w:p w:rsidR="000F12E1" w:rsidRPr="006372BA" w:rsidRDefault="000F12E1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0F12E1" w:rsidRPr="00E558D2" w:rsidRDefault="000F12E1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0F12E1" w:rsidRPr="006372BA" w:rsidTr="00133C59">
        <w:trPr>
          <w:trHeight w:val="968"/>
        </w:trPr>
        <w:tc>
          <w:tcPr>
            <w:tcW w:w="4621" w:type="dxa"/>
            <w:vAlign w:val="center"/>
          </w:tcPr>
          <w:p w:rsidR="000F12E1" w:rsidRPr="00133C59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BF1C0D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มีเหตุผลในการกำหนดแผนงานการนำความรู้และประสบการณ์เพื่อ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พัฒนาการเรียนการสอน</w:t>
            </w:r>
          </w:p>
        </w:tc>
        <w:tc>
          <w:tcPr>
            <w:tcW w:w="4621" w:type="dxa"/>
          </w:tcPr>
          <w:p w:rsidR="000F12E1" w:rsidRPr="006372BA" w:rsidRDefault="000F12E1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942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621" w:type="dxa"/>
          </w:tcPr>
          <w:p w:rsidR="00133C59" w:rsidRPr="006372BA" w:rsidRDefault="00133C59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802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มีระบบและกลไกขับเคลื่อนสู่การปฏิบัติที่ชัดเจนและต่อเนื่อง</w:t>
            </w:r>
          </w:p>
        </w:tc>
        <w:tc>
          <w:tcPr>
            <w:tcW w:w="4621" w:type="dxa"/>
          </w:tcPr>
          <w:p w:rsidR="00133C59" w:rsidRPr="006372BA" w:rsidRDefault="00133C59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894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การมีส่วนร่วมของนิสิต นักศึกษา อาจารย์และบุคลากร</w:t>
            </w:r>
          </w:p>
        </w:tc>
        <w:tc>
          <w:tcPr>
            <w:tcW w:w="4621" w:type="dxa"/>
          </w:tcPr>
          <w:p w:rsidR="00133C59" w:rsidRPr="006372BA" w:rsidRDefault="00133C59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0F12E1">
        <w:trPr>
          <w:trHeight w:val="1125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การพัฒนาเอกสารคำสอน/รายวิชา/ตำรา ไม่น้อยกว่าร้อยละ 20 ของจำนวนรายวิชาที่เปิดสอน หรือมีหลักสูตรใหม่อย่างน้อย 1 หลักสูตร</w:t>
            </w:r>
          </w:p>
        </w:tc>
        <w:tc>
          <w:tcPr>
            <w:tcW w:w="4621" w:type="dxa"/>
          </w:tcPr>
          <w:p w:rsidR="00133C59" w:rsidRPr="006372BA" w:rsidRDefault="00133C59" w:rsidP="000F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F12E1" w:rsidRDefault="000F12E1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F53903" w:rsidRDefault="00F53903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47006B" w:rsidRPr="00417E38" w:rsidRDefault="0047006B" w:rsidP="0047006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20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มาตรการส่งเสริม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ภาย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นอกสถาบัน</w:t>
      </w:r>
    </w:p>
    <w:p w:rsidR="0047006B" w:rsidRPr="00F35D75" w:rsidRDefault="0047006B" w:rsidP="0047006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5D75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47006B" w:rsidRPr="00DB495B" w:rsidRDefault="0047006B" w:rsidP="0047006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/สถาบัน </w:t>
      </w:r>
      <w:r w:rsidRPr="00DB495B">
        <w:rPr>
          <w:rFonts w:ascii="TH SarabunPSK" w:hAnsi="TH SarabunPSK" w:cs="TH SarabunPSK"/>
          <w:sz w:val="30"/>
          <w:szCs w:val="30"/>
          <w:cs/>
        </w:rPr>
        <w:t>มีการ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DB495B">
        <w:rPr>
          <w:rFonts w:ascii="TH SarabunPSK" w:hAnsi="TH SarabunPSK" w:cs="TH SarabunPSK"/>
          <w:sz w:val="30"/>
          <w:szCs w:val="30"/>
          <w:cs/>
        </w:rPr>
        <w:t>เนินงานในการ</w:t>
      </w:r>
      <w:r>
        <w:rPr>
          <w:rFonts w:ascii="TH SarabunPSK" w:hAnsi="TH SarabunPSK" w:cs="TH SarabunPSK" w:hint="cs"/>
          <w:sz w:val="30"/>
          <w:szCs w:val="30"/>
          <w:cs/>
        </w:rPr>
        <w:t>ร่วมมือกับ</w:t>
      </w:r>
      <w:r w:rsidRPr="00DB495B">
        <w:rPr>
          <w:rFonts w:ascii="TH SarabunPSK" w:hAnsi="TH SarabunPSK" w:cs="TH SarabunPSK"/>
          <w:sz w:val="30"/>
          <w:szCs w:val="30"/>
          <w:cs/>
        </w:rPr>
        <w:t>สถานศึกษา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 และ/หรือสถานประกอบการ และ/หรือเพื่อช่วยเหลือชุมชน </w:t>
      </w:r>
      <w:r w:rsidRPr="00DB495B">
        <w:rPr>
          <w:rFonts w:ascii="TH SarabunPSK" w:hAnsi="TH SarabunPSK" w:cs="TH SarabunPSK"/>
          <w:sz w:val="30"/>
          <w:szCs w:val="30"/>
          <w:cs/>
        </w:rPr>
        <w:t>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เช่น การชี้แนะ ป้องกัน และ/หรือแก้ปัญหาที่สอดคล้องกับนโยบายภาครัฐ</w:t>
      </w:r>
    </w:p>
    <w:p w:rsidR="0047006B" w:rsidRPr="00F35D75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47006B" w:rsidRPr="00335222" w:rsidRDefault="0047006B" w:rsidP="0047006B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5222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3352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335222">
        <w:rPr>
          <w:rFonts w:ascii="TH SarabunPSK" w:hAnsi="TH SarabunPSK" w:cs="TH SarabunPSK"/>
          <w:sz w:val="30"/>
          <w:szCs w:val="30"/>
          <w:cs/>
        </w:rPr>
        <w:t>มีเหตุผลในการกำหนด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ความร่วมมือ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1.3 มีแนวปฏิบัติและกระบวนการที่ชัดเจนและต่อเนื่อง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1.4 มีระบบและกลไกขับเคลื่อนสู่การปฏิบัติ และสร้างการมีส่วนร่วมจากผู้เกี่ยวข้อง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1.5 มีผลการประเมินความสำเร็จที่บรรลุเป้าหมายตามที่กำหนดไว้ตามข้อ 1.2 </w:t>
      </w:r>
    </w:p>
    <w:p w:rsidR="0047006B" w:rsidRPr="00896D07" w:rsidRDefault="0047006B" w:rsidP="0047006B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6D07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96D07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896D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47006B" w:rsidRPr="00896D07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896D07"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โดยเปรียบเทียบข้อมูลจากสถานศึกษา และหลักฐานเชิงประจักษ์ที่แสดงถึงผลความร่วมมือ ตามประเด็นต่อไปนี้</w:t>
      </w:r>
    </w:p>
    <w:p w:rsidR="0047006B" w:rsidRPr="00896D07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896D07">
        <w:rPr>
          <w:rFonts w:ascii="TH SarabunPSK" w:hAnsi="TH SarabunPSK" w:cs="TH SarabunPSK" w:hint="cs"/>
          <w:sz w:val="30"/>
          <w:szCs w:val="30"/>
          <w:cs/>
        </w:rPr>
        <w:t>2.1 มีผลความร่วมมือกับสถาบันอื่นในการพัฒนาวิชาการ อย่างน้อย 3 แห่ง (1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D07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 w:rsidRPr="00896D07">
        <w:rPr>
          <w:rFonts w:ascii="TH SarabunPSK" w:hAnsi="TH SarabunPSK" w:cs="TH SarabunPSK" w:hint="cs"/>
          <w:sz w:val="30"/>
          <w:szCs w:val="30"/>
          <w:cs/>
        </w:rPr>
        <w:t>3 แห่ง เท่ากับ 1 คะแนน</w:t>
      </w:r>
    </w:p>
    <w:p w:rsidR="0047006B" w:rsidRPr="00896D07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896D07">
        <w:rPr>
          <w:rFonts w:ascii="TH SarabunPSK" w:hAnsi="TH SarabunPSK" w:cs="TH SarabunPSK" w:hint="cs"/>
          <w:sz w:val="30"/>
          <w:szCs w:val="30"/>
          <w:cs/>
        </w:rPr>
        <w:t>2.2 มีผลความร่วมมือกับภาคอุตสาหกรรม/ผู้ประกอบการ/องค์กรต่างๆ ในการพัฒนาการศึกษา อย่างน้อย 3 แห่ง (1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D07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  <m:r>
          <m:rPr>
            <m:sty m:val="p"/>
          </m:rPr>
          <w:rPr>
            <w:rFonts w:ascii="Cambria Math" w:hAnsi="Cambria Math" w:cs="TH SarabunPSK"/>
            <w:sz w:val="30"/>
            <w:szCs w:val="30"/>
          </w:rPr>
          <m:t xml:space="preserve"> </m:t>
        </m:r>
      </m:oMath>
      <w:r w:rsidRPr="00896D07">
        <w:rPr>
          <w:rFonts w:ascii="TH SarabunPSK" w:hAnsi="TH SarabunPSK" w:cs="TH SarabunPSK" w:hint="cs"/>
          <w:sz w:val="30"/>
          <w:szCs w:val="30"/>
          <w:cs/>
        </w:rPr>
        <w:t>3 แห่ง เท่ากับ 1 คะแนน</w:t>
      </w:r>
    </w:p>
    <w:p w:rsidR="0047006B" w:rsidRPr="00896D07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896D07">
        <w:rPr>
          <w:rFonts w:ascii="TH SarabunPSK" w:hAnsi="TH SarabunPSK" w:cs="TH SarabunPSK" w:hint="cs"/>
          <w:sz w:val="30"/>
          <w:szCs w:val="30"/>
          <w:cs/>
        </w:rPr>
        <w:lastRenderedPageBreak/>
        <w:t>2.3 มีผลความร่วมมือกับท้องถิ่น/ชุมชน/สังคม ในการป้องกัน แก้ปัญหา และ/หรือการพัฒนาตามบริบทของพื้นที่ อย่างน้อย 3 ประเด็น (1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D07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</w:t>
      </w:r>
      <m:oMath>
        <m:r>
          <m:rPr>
            <m:sty m:val="p"/>
          </m:rPr>
          <w:rPr>
            <w:rFonts w:ascii="Cambria Math" w:hAnsi="TH SarabunPSK" w:cs="TH SarabunPSK"/>
            <w:sz w:val="30"/>
            <w:szCs w:val="30"/>
          </w:rPr>
          <m:t>≥</m:t>
        </m:r>
      </m:oMath>
      <w:r w:rsidRPr="00896D07">
        <w:rPr>
          <w:rFonts w:ascii="TH SarabunPSK" w:hAnsi="TH SarabunPSK" w:cs="TH SarabunPSK" w:hint="cs"/>
          <w:sz w:val="30"/>
          <w:szCs w:val="30"/>
          <w:cs/>
        </w:rPr>
        <w:t>3 ประเด็น เท่ากับ 1 คะแนน</w:t>
      </w:r>
    </w:p>
    <w:p w:rsidR="0047006B" w:rsidRPr="00896D07" w:rsidRDefault="0047006B" w:rsidP="0047006B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96D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896D07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896D07">
        <w:rPr>
          <w:rFonts w:ascii="TH SarabunPSK" w:hAnsi="TH SarabunPSK" w:cs="TH SarabunPSK" w:hint="cs"/>
          <w:sz w:val="30"/>
          <w:szCs w:val="30"/>
          <w:cs/>
        </w:rPr>
        <w:t xml:space="preserve">ต้องไม่เป็นโครงการเดียวกับตัวบ่งชี้ สมศ. 13 และ สมศ. 14  </w:t>
      </w:r>
    </w:p>
    <w:p w:rsidR="0047006B" w:rsidRPr="00F61490" w:rsidRDefault="0047006B" w:rsidP="0047006B">
      <w:pPr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47006B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6D07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96D07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6D07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47006B" w:rsidRPr="00896D07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7006B" w:rsidRPr="00580A58" w:rsidRDefault="0047006B" w:rsidP="0047006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06B" w:rsidRPr="00E558D2" w:rsidTr="003D0165">
        <w:trPr>
          <w:tblHeader/>
        </w:trPr>
        <w:tc>
          <w:tcPr>
            <w:tcW w:w="4621" w:type="dxa"/>
            <w:vAlign w:val="center"/>
          </w:tcPr>
          <w:p w:rsidR="0047006B" w:rsidRPr="003926FE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926F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47006B" w:rsidRPr="00E558D2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7006B" w:rsidRPr="006372BA" w:rsidTr="003926FE">
        <w:trPr>
          <w:trHeight w:val="613"/>
        </w:trPr>
        <w:tc>
          <w:tcPr>
            <w:tcW w:w="4621" w:type="dxa"/>
            <w:vAlign w:val="center"/>
          </w:tcPr>
          <w:p w:rsidR="0047006B" w:rsidRPr="003926FE" w:rsidRDefault="0047006B" w:rsidP="003926FE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3926FE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มีเหตุผลในการกำหนด</w:t>
            </w: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</w:p>
        </w:tc>
        <w:tc>
          <w:tcPr>
            <w:tcW w:w="4621" w:type="dxa"/>
          </w:tcPr>
          <w:p w:rsidR="0047006B" w:rsidRPr="006372BA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926FE">
        <w:trPr>
          <w:trHeight w:val="782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621" w:type="dxa"/>
          </w:tcPr>
          <w:p w:rsidR="003926FE" w:rsidRPr="006372BA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926FE">
        <w:trPr>
          <w:trHeight w:val="572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มีแนวปฏิบัติและกระบวนการที่ชัดเจนและต่อเนื่อง</w:t>
            </w:r>
          </w:p>
        </w:tc>
        <w:tc>
          <w:tcPr>
            <w:tcW w:w="4621" w:type="dxa"/>
          </w:tcPr>
          <w:p w:rsidR="003926FE" w:rsidRPr="006372BA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926FE">
        <w:trPr>
          <w:trHeight w:val="584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มีระบบและกลไกขับเคลื่อนสู่การปฏิบัติ และสร้างการมีส่วนร่วมจากผู้เกี่ยวข้อง</w:t>
            </w:r>
          </w:p>
        </w:tc>
        <w:tc>
          <w:tcPr>
            <w:tcW w:w="4621" w:type="dxa"/>
          </w:tcPr>
          <w:p w:rsidR="003926FE" w:rsidRPr="006372BA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D0165">
        <w:trPr>
          <w:trHeight w:val="968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มีผลการประเมินความสำเร็จที่บรรลุเป้าหมายตามที่กำหนดไว้ตามข้อ 1.2</w:t>
            </w:r>
          </w:p>
        </w:tc>
        <w:tc>
          <w:tcPr>
            <w:tcW w:w="4621" w:type="dxa"/>
          </w:tcPr>
          <w:p w:rsidR="003926FE" w:rsidRPr="006372BA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7006B" w:rsidRDefault="0047006B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47006B" w:rsidRDefault="0047006B" w:rsidP="00F53903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F53903" w:rsidRPr="00DF427C" w:rsidRDefault="00F53903" w:rsidP="00F53903">
      <w:pPr>
        <w:tabs>
          <w:tab w:val="left" w:pos="1701"/>
        </w:tabs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องค์ประกอบที่ 4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  <w:t>การทำนุบำรุงศิลปะและวัฒนธรรม</w:t>
      </w:r>
    </w:p>
    <w:p w:rsidR="00F53903" w:rsidRPr="00DF427C" w:rsidRDefault="00F53903" w:rsidP="00F53903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F53903" w:rsidRPr="00DF427C" w:rsidRDefault="00F53903" w:rsidP="00F53903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4.1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ระบบและกลไกการทำนุบำรุงศิลปะและวัฒนธรรม</w:t>
      </w:r>
    </w:p>
    <w:p w:rsidR="00F53903" w:rsidRPr="00DF427C" w:rsidRDefault="00F53903" w:rsidP="00F53903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1701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F53903" w:rsidRPr="00DF427C" w:rsidRDefault="00F53903" w:rsidP="00F53903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cs/>
          <w:lang w:eastAsia="en-US"/>
        </w:rPr>
      </w:pPr>
    </w:p>
    <w:p w:rsidR="00F53903" w:rsidRPr="00DF427C" w:rsidRDefault="00F53903" w:rsidP="00F53903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เกณฑ์มาตรฐาน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กำหนดผู้รับผิดชอบในการทำนุบำรุงศิลปะและวัฒนธรรม  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จัดทำแผนด้านทำนุบำรุงศิลปะและวัฒนธรรม และกำหนดตัวบ่งชี้วัดความสำเร็จตามวัตถุประสงค์</w:t>
      </w: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   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ของแผน รวมทั้งจัดสรรงบประมาณเพื่อให้สามารถดำเนินการได้ตามแผน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กำกับติดตามให้มีการดำเนินงานตามแผนด้านทำนุบำรุงศิลปะและวัฒนธรรม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เผยแพร่กิจกรรมหรือการบริการด้านทำนุบำรุงศิลปะและวัฒนธรรมต่อสาธารณชน</w:t>
      </w:r>
    </w:p>
    <w:p w:rsidR="00F53903" w:rsidRPr="00DF427C" w:rsidRDefault="00F53903" w:rsidP="00F53903">
      <w:pPr>
        <w:numPr>
          <w:ilvl w:val="0"/>
          <w:numId w:val="5"/>
        </w:numPr>
        <w:tabs>
          <w:tab w:val="clear" w:pos="2160"/>
          <w:tab w:val="left" w:pos="993"/>
        </w:tabs>
        <w:ind w:left="0"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กำหนดหรือสร้างมาตรฐานด้านศิลปะและวัฒนธรรม</w:t>
      </w:r>
      <w:r w:rsidRPr="00DF427C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ซึ่ง</w:t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เป็นที่ยอมรับในระดับชาติ </w:t>
      </w:r>
    </w:p>
    <w:p w:rsidR="00F53903" w:rsidRPr="00DF427C" w:rsidRDefault="00F53903" w:rsidP="00F53903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F53903" w:rsidRPr="00DF427C" w:rsidRDefault="00F53903" w:rsidP="00F53903">
      <w:pPr>
        <w:tabs>
          <w:tab w:val="left" w:pos="2268"/>
        </w:tabs>
        <w:ind w:right="-180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F53903" w:rsidRPr="00DF427C" w:rsidTr="000F12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ab/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F53903" w:rsidRPr="00DF427C" w:rsidTr="000F12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lastRenderedPageBreak/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 xml:space="preserve">2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 xml:space="preserve">มีการดำเนินการ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>3 – 4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>5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3" w:rsidRPr="00DF427C" w:rsidRDefault="00F53903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มีการดำเนินการ</w:t>
            </w:r>
          </w:p>
          <w:p w:rsidR="00F53903" w:rsidRPr="00DF427C" w:rsidRDefault="00F53903" w:rsidP="000F12E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 xml:space="preserve">6 -7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F53903" w:rsidRPr="00DF427C" w:rsidRDefault="00F53903" w:rsidP="00F53903">
      <w:pPr>
        <w:tabs>
          <w:tab w:val="left" w:pos="2160"/>
        </w:tabs>
        <w:ind w:left="2880" w:hanging="2880"/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u w:val="single"/>
          <w:lang w:eastAsia="en-US"/>
        </w:rPr>
      </w:pPr>
    </w:p>
    <w:p w:rsidR="00133C59" w:rsidRDefault="00133C59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F53903" w:rsidRDefault="00F53903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33C59" w:rsidRPr="00417E38" w:rsidRDefault="00133C59" w:rsidP="00133C5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สมศ.15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การส่งเสริมสนับสนุนศิลปะและวัฒนธรรม</w:t>
      </w:r>
    </w:p>
    <w:p w:rsidR="00133C59" w:rsidRPr="00580A58" w:rsidRDefault="00133C59" w:rsidP="00133C59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133C59" w:rsidRPr="00BF1C0D" w:rsidRDefault="00133C59" w:rsidP="00133C5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133C59" w:rsidRPr="00BF1C0D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BF1C0D">
        <w:rPr>
          <w:rFonts w:ascii="TH SarabunPSK" w:hAnsi="TH SarabunPSK" w:cs="TH SarabunPSK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โครงการส่งเสริม สนับสนุน ศิลปะและวัฒนธรรมที่หลากหลาย ไม่น้อยกว่า 5 โครงการ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มีหน่วยงานและบุคลากรรับผิดชอบดูแล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มีแผนงานเพื่อการส่งเสริมสนับสนุนอย่างต่อเนื่องสม่ำเสมอ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มีการดำเนินงานตามแผนที่กำหนด</w:t>
      </w:r>
    </w:p>
    <w:p w:rsidR="00133C59" w:rsidRPr="00F6210A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1.5 มี</w:t>
      </w:r>
      <w:r>
        <w:rPr>
          <w:rFonts w:ascii="TH SarabunPSK" w:hAnsi="TH SarabunPSK" w:cs="TH SarabunPSK" w:hint="cs"/>
          <w:sz w:val="30"/>
          <w:szCs w:val="30"/>
          <w:cs/>
        </w:rPr>
        <w:t>ผลการประเมินที่สะท้อนการเปลี่ยนแปลงที่ดีขึ้นจากประชาคม ได้คะแนนผลประเมิน      ไม่น้อยกว่าร้อยละ 80</w:t>
      </w:r>
    </w:p>
    <w:p w:rsidR="00133C59" w:rsidRPr="00F6210A" w:rsidRDefault="00133C59" w:rsidP="00133C5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133C59" w:rsidRPr="00F6210A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โดยสถาบันนำเสนอหลักฐานในประเด็นต่อไปนี้</w:t>
      </w:r>
    </w:p>
    <w:p w:rsidR="00133C59" w:rsidRPr="00972ED8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มีการจัดพื้นที่เพื่อการดำเนินกิจกรรมส่งเสริมสนับสนุนศิลปะและวัฒนธรรมอย่างต่อเนื่อง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72ED8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133C59" w:rsidRPr="00972ED8" w:rsidRDefault="00133C59" w:rsidP="00133C59">
      <w:pPr>
        <w:pStyle w:val="a3"/>
        <w:ind w:left="0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972ED8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>
        <w:rPr>
          <w:rFonts w:ascii="TH SarabunPSK" w:hAnsi="TH SarabunPSK" w:cs="TH SarabunPSK" w:hint="cs"/>
          <w:sz w:val="30"/>
          <w:szCs w:val="30"/>
          <w:cs/>
        </w:rPr>
        <w:t>ความร่วมมือของนิสิตนักศึกษาและบุคลากรในการจัดกิจกรรม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(1 คะแนน)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โดยใช้บัญญัติไตรยางศ์เทียบ กำหนด</w:t>
      </w:r>
      <w:r>
        <w:rPr>
          <w:rFonts w:ascii="TH SarabunPSK" w:hAnsi="TH SarabunPSK" w:cs="TH SarabunPSK" w:hint="cs"/>
          <w:sz w:val="30"/>
          <w:szCs w:val="30"/>
          <w:cs/>
        </w:rPr>
        <w:t>ร้อยละ 100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133C59" w:rsidRPr="00972ED8" w:rsidRDefault="00133C59" w:rsidP="00133C59">
      <w:pPr>
        <w:pStyle w:val="a3"/>
        <w:ind w:left="0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972ED8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3ได้รับการยอมรับ/ยอกย่อง/รางวัลระดับชาติ/นานาชาติ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(1 คะแนน)</w:t>
      </w:r>
    </w:p>
    <w:p w:rsidR="00133C59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53427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53427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คะแนนที่ได้ในตัวบ่งชี้นี้จะลดลง 1 คะแนน หากพบว่า มีการดำเนินการเฉพาะกิจเพื่อรองรับการประเมินภายนอกเท่านั้น</w:t>
      </w:r>
    </w:p>
    <w:p w:rsidR="00133C59" w:rsidRPr="00133C59" w:rsidRDefault="00133C59" w:rsidP="00133C5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3C5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3C59" w:rsidRPr="00E558D2" w:rsidTr="003D0165">
        <w:trPr>
          <w:tblHeader/>
        </w:trPr>
        <w:tc>
          <w:tcPr>
            <w:tcW w:w="4621" w:type="dxa"/>
            <w:vAlign w:val="center"/>
          </w:tcPr>
          <w:p w:rsidR="00133C59" w:rsidRPr="006372BA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133C59" w:rsidRPr="00E558D2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33C59" w:rsidRPr="006372BA" w:rsidTr="00133C59">
        <w:trPr>
          <w:trHeight w:val="767"/>
        </w:trPr>
        <w:tc>
          <w:tcPr>
            <w:tcW w:w="4621" w:type="dxa"/>
            <w:vAlign w:val="center"/>
          </w:tcPr>
          <w:p w:rsidR="00133C59" w:rsidRPr="00133C59" w:rsidRDefault="00133C59" w:rsidP="00133C5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BF1C0D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 สนับสนุน ศิลปะและวัฒนธรรมที่หลากหลาย ไม่น้อยกว่า 5 โครงการ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423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มีหน่วยงานและบุคลากรรับผิดชอบดูแล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671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มีแผนงานเพื่อการส่งเสริมสนับสนุนอย่างต่อเนื่องสม่ำเสมอ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469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มีการดำเนินงานตามแผนที่กำหนด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1392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ผลการประเมินที่สะท้อนการเปลี่ยนแปลงที่ดีขึ้นจากประชาคม ได้คะแนนผลประเมิน ไม่น้อยกว่าร้อยละ 80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33C59" w:rsidRPr="0006690E" w:rsidRDefault="00133C59" w:rsidP="00133C5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133C59" w:rsidRPr="00417E38" w:rsidRDefault="00133C59" w:rsidP="00133C5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สมศ.16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การพัฒนาสุนทรียภาพ</w:t>
      </w:r>
    </w:p>
    <w:p w:rsidR="00133C59" w:rsidRPr="008E26C6" w:rsidRDefault="00133C59" w:rsidP="00133C59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26C6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133C59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ความรู้สึกถึงคุณค่าทางความงามเป็นปัจจัยหนึ่งที่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คัญของความเป็นมนุษย์ </w:t>
      </w:r>
      <w:r>
        <w:rPr>
          <w:rFonts w:ascii="TH SarabunPSK" w:hAnsi="TH SarabunPSK" w:cs="TH SarabunPSK"/>
          <w:sz w:val="30"/>
          <w:szCs w:val="30"/>
          <w:cs/>
        </w:rPr>
        <w:t>จำ</w:t>
      </w:r>
      <w:r w:rsidRPr="00DB495B">
        <w:rPr>
          <w:rFonts w:ascii="TH SarabunPSK" w:hAnsi="TH SarabunPSK" w:cs="TH SarabunPSK"/>
          <w:sz w:val="30"/>
          <w:szCs w:val="30"/>
          <w:cs/>
        </w:rPr>
        <w:t>ต้องได้รับการเรียนรู้ปลูกฝัง พัฒนา เพื่อให้เกิดการซึมซับสู่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DB495B">
        <w:rPr>
          <w:rFonts w:ascii="TH SarabunPSK" w:hAnsi="TH SarabunPSK" w:cs="TH SarabunPSK"/>
          <w:sz w:val="30"/>
          <w:szCs w:val="30"/>
          <w:cs/>
        </w:rPr>
        <w:t>นึกแห่งตน ก่อให้เกิดทักษะทางอารมณ์ต่อสิ่งที่ได้เห็นได้สัมผัสที่ดีงามและมีคุณค่าทางศิลปะ ทั้งที่มีอยู่ปัจจุบันและที่เป็นมรดกสืบทอดของแผ่นดินอันทรงคุณค่าความเป็นไทย เกิดสติรู้คิดในการเลือกรับปรับใช้วิถีสากลสู่วิถีไทยอย่างเหมาะสมภาคภูมิ สามารถพัฒนาสู่ความ</w:t>
      </w:r>
      <w:proofErr w:type="spellStart"/>
      <w:r w:rsidRPr="00DB495B">
        <w:rPr>
          <w:rFonts w:ascii="TH SarabunPSK" w:hAnsi="TH SarabunPSK" w:cs="TH SarabunPSK"/>
          <w:sz w:val="30"/>
          <w:szCs w:val="30"/>
          <w:cs/>
        </w:rPr>
        <w:t>สุนทรีย์</w:t>
      </w:r>
      <w:proofErr w:type="spellEnd"/>
      <w:r w:rsidRPr="00DB495B">
        <w:rPr>
          <w:rFonts w:ascii="TH SarabunPSK" w:hAnsi="TH SarabunPSK" w:cs="TH SarabunPSK"/>
          <w:sz w:val="30"/>
          <w:szCs w:val="30"/>
          <w:cs/>
        </w:rPr>
        <w:t>มีรสนิยมเกิดทัศนคติที่ดีต่อคุณค่า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DB495B">
        <w:rPr>
          <w:rFonts w:ascii="TH SarabunPSK" w:hAnsi="TH SarabunPSK" w:cs="TH SarabunPSK"/>
          <w:sz w:val="30"/>
          <w:szCs w:val="30"/>
          <w:cs/>
        </w:rPr>
        <w:t>วิถีความดีงามของไทย</w:t>
      </w:r>
    </w:p>
    <w:p w:rsidR="00133C59" w:rsidRPr="004E56D2" w:rsidRDefault="00133C59" w:rsidP="00133C5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56D2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</w:t>
      </w:r>
    </w:p>
    <w:p w:rsidR="00133C59" w:rsidRPr="00DB495B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DB495B">
        <w:rPr>
          <w:rFonts w:ascii="TH SarabunPSK" w:hAnsi="TH SarabunPSK" w:cs="TH SarabunPSK"/>
          <w:sz w:val="30"/>
          <w:szCs w:val="30"/>
          <w:cs/>
        </w:rPr>
        <w:t>. โครงการพัฒนา</w:t>
      </w:r>
      <w:r>
        <w:rPr>
          <w:rFonts w:ascii="TH SarabunPSK" w:hAnsi="TH SarabunPSK" w:cs="TH SarabunPSK" w:hint="cs"/>
          <w:sz w:val="30"/>
          <w:szCs w:val="30"/>
          <w:cs/>
        </w:rPr>
        <w:t>นิสิตนักศึกษา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และบุคลากร เพื่อปรับเปลี่ยนทัศนคติ ค่านิยม ความเชื่อสู่วิถีชีวิตความมี</w:t>
      </w:r>
      <w:proofErr w:type="spellStart"/>
      <w:r w:rsidRPr="00DB495B">
        <w:rPr>
          <w:rFonts w:ascii="TH SarabunPSK" w:hAnsi="TH SarabunPSK" w:cs="TH SarabunPSK"/>
          <w:sz w:val="30"/>
          <w:szCs w:val="30"/>
          <w:cs/>
        </w:rPr>
        <w:t>สุนทรีย์</w:t>
      </w:r>
      <w:proofErr w:type="spellEnd"/>
      <w:r w:rsidRPr="00DB495B">
        <w:rPr>
          <w:rFonts w:ascii="TH SarabunPSK" w:hAnsi="TH SarabunPSK" w:cs="TH SarabunPSK"/>
          <w:sz w:val="30"/>
          <w:szCs w:val="30"/>
          <w:cs/>
        </w:rPr>
        <w:t xml:space="preserve"> และวัฒนธรรมที่ดีงาม</w:t>
      </w:r>
    </w:p>
    <w:p w:rsidR="00133C59" w:rsidRPr="00DB495B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DB495B">
        <w:rPr>
          <w:rFonts w:ascii="TH SarabunPSK" w:hAnsi="TH SarabunPSK" w:cs="TH SarabunPSK"/>
          <w:sz w:val="30"/>
          <w:szCs w:val="30"/>
          <w:cs/>
        </w:rPr>
        <w:t>. โครงการพัฒนา</w:t>
      </w:r>
      <w:r>
        <w:rPr>
          <w:rFonts w:ascii="TH SarabunPSK" w:hAnsi="TH SarabunPSK" w:cs="TH SarabunPSK" w:hint="cs"/>
          <w:sz w:val="30"/>
          <w:szCs w:val="30"/>
          <w:cs/>
        </w:rPr>
        <w:t>คณะ/สถาบัน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 ทั้งทางกายภาพ และวิถีการอยู่ร่วมในวัฒนธรรมสังคม เพื่อเกิดจิต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DB495B">
        <w:rPr>
          <w:rFonts w:ascii="TH SarabunPSK" w:hAnsi="TH SarabunPSK" w:cs="TH SarabunPSK"/>
          <w:sz w:val="30"/>
          <w:szCs w:val="30"/>
          <w:cs/>
        </w:rPr>
        <w:t>นึกต่อสถาบันในฐานะสถ</w:t>
      </w:r>
      <w:r>
        <w:rPr>
          <w:rFonts w:ascii="TH SarabunPSK" w:hAnsi="TH SarabunPSK" w:cs="TH SarabunPSK" w:hint="cs"/>
          <w:sz w:val="30"/>
          <w:szCs w:val="30"/>
          <w:cs/>
        </w:rPr>
        <w:t>าบัน</w:t>
      </w:r>
      <w:r w:rsidRPr="00DB495B">
        <w:rPr>
          <w:rFonts w:ascii="TH SarabunPSK" w:hAnsi="TH SarabunPSK" w:cs="TH SarabunPSK"/>
          <w:sz w:val="30"/>
          <w:szCs w:val="30"/>
          <w:cs/>
        </w:rPr>
        <w:t>ของประเทศที่ควรเป็นแบบอย่างที่ดีต่อสังคม</w:t>
      </w:r>
    </w:p>
    <w:p w:rsidR="00133C59" w:rsidRPr="00DB495B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Pr="00DB495B">
        <w:rPr>
          <w:rFonts w:ascii="TH SarabunPSK" w:hAnsi="TH SarabunPSK" w:cs="TH SarabunPSK"/>
          <w:sz w:val="30"/>
          <w:szCs w:val="30"/>
          <w:cs/>
        </w:rPr>
        <w:t>. 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สืบสานประเพณีท้องถิ่น เพื่อการอนุรักษ์ และสืบทอดเป็นแบบอย่างที่ดีต่อสังคม</w:t>
      </w:r>
    </w:p>
    <w:p w:rsidR="00133C59" w:rsidRPr="008E26C6" w:rsidRDefault="00133C59" w:rsidP="00133C59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133C59" w:rsidRPr="00BF1C0D" w:rsidRDefault="00133C59" w:rsidP="00133C5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2 คะแนนในประเด็นต่อไปนี้</w:t>
      </w:r>
    </w:p>
    <w:p w:rsidR="00133C59" w:rsidRPr="00BF1C0D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BF1C0D">
        <w:rPr>
          <w:rFonts w:ascii="TH SarabunPSK" w:hAnsi="TH SarabunPSK" w:cs="TH SarabunPSK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การดำเนินงานตามนโยบาย/แผนพัฒนา เกี่ยวกับศิลปะและวัฒนธรรมที่เหมาะสม ทันสมัย และสามารถปฏิบัติได้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มีการดำเนินงานตามโครงการ (ทุกประเภท อย่างน้อยประเภทละ 1 โครงการต่อปี) ที่เกิดจากการสำรวจความคิดเห็นความต้องการของผู้มีส่วนเกี่ยวข้องทุกภาคส่วน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มีการกำหนดตัวบ่งชี้ด้านศิลปะและวัฒนธรรม ในกรอบความดี ความงาม โดยมีผลการประเมินสะท้อนการเปลี่ยนแปลงที่พัฒนาขึ้นจากประชาคม ตามเป้าหมายที่กำหนด</w:t>
      </w:r>
    </w:p>
    <w:p w:rsidR="00133C59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มีการปรับปรุงและดำเนินโครงการให้เหมาะสมกับสภาพสังคมอย่างต่อเนื่อง</w:t>
      </w:r>
    </w:p>
    <w:p w:rsidR="00133C59" w:rsidRPr="00F6210A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1.5 มี</w:t>
      </w:r>
      <w:r>
        <w:rPr>
          <w:rFonts w:ascii="TH SarabunPSK" w:hAnsi="TH SarabunPSK" w:cs="TH SarabunPSK" w:hint="cs"/>
          <w:sz w:val="30"/>
          <w:szCs w:val="30"/>
          <w:cs/>
        </w:rPr>
        <w:t>แผนพัฒนาสู่อนาคต หรือโครงการเชิงอนาคต ที่ได้รับความเห็นชอบจากกรรมการประจำคณะ/สภาสถาบัน</w:t>
      </w:r>
    </w:p>
    <w:p w:rsidR="00133C59" w:rsidRPr="00F6210A" w:rsidRDefault="00133C59" w:rsidP="00133C5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133C59" w:rsidRPr="00F6210A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ผู้ประเมินตรวจสอบข้อเท็จจริง เพื่อยืนยันผลการดำเนินงาน โดยสถาบันนำเสนอหลักฐานในประเด็นต่อไปนี้</w:t>
      </w:r>
    </w:p>
    <w:p w:rsidR="00133C59" w:rsidRPr="00972ED8" w:rsidRDefault="00133C59" w:rsidP="00133C5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2.1 อาคารสถานที่เป็นระเบียบเรียบร้อยเอื้อต่อการใช้งาน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(1 คะแนน)</w:t>
      </w:r>
    </w:p>
    <w:p w:rsidR="00133C59" w:rsidRPr="002E11CF" w:rsidRDefault="00133C59" w:rsidP="00133C59">
      <w:pPr>
        <w:pStyle w:val="a3"/>
        <w:ind w:left="0" w:firstLine="156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E11CF">
        <w:rPr>
          <w:rFonts w:ascii="TH SarabunPSK" w:hAnsi="TH SarabunPSK" w:cs="TH SarabunPSK" w:hint="cs"/>
          <w:spacing w:val="-4"/>
          <w:sz w:val="30"/>
          <w:szCs w:val="30"/>
          <w:cs/>
        </w:rPr>
        <w:t>2.2 ภู</w:t>
      </w:r>
      <w:proofErr w:type="spellStart"/>
      <w:r w:rsidRPr="002E11CF">
        <w:rPr>
          <w:rFonts w:ascii="TH SarabunPSK" w:hAnsi="TH SarabunPSK" w:cs="TH SarabunPSK" w:hint="cs"/>
          <w:spacing w:val="-4"/>
          <w:sz w:val="30"/>
          <w:szCs w:val="30"/>
          <w:cs/>
        </w:rPr>
        <w:t>มิสถาปัตย์</w:t>
      </w:r>
      <w:proofErr w:type="spellEnd"/>
      <w:r w:rsidRPr="002E11C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มีความสอดคล้องกับธรรมชาติเป็นมิตรกับสิ่งแวดล้อมอย่างเหมาะสม (1 คะแนน)</w:t>
      </w:r>
    </w:p>
    <w:p w:rsidR="00133C59" w:rsidRPr="00972ED8" w:rsidRDefault="00133C59" w:rsidP="00133C59">
      <w:pPr>
        <w:pStyle w:val="a3"/>
        <w:ind w:left="0"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972ED8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3 สภาพแวดล้อมสะอาด สุขลักษณะ สวยงาม</w:t>
      </w:r>
      <w:r w:rsidRPr="00972ED8">
        <w:rPr>
          <w:rFonts w:ascii="TH SarabunPSK" w:hAnsi="TH SarabunPSK" w:cs="TH SarabunPSK" w:hint="cs"/>
          <w:sz w:val="30"/>
          <w:szCs w:val="30"/>
          <w:cs/>
        </w:rPr>
        <w:t xml:space="preserve"> (1 คะแนน)</w:t>
      </w:r>
    </w:p>
    <w:p w:rsidR="00133C59" w:rsidRDefault="00133C59" w:rsidP="00133C59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133C59" w:rsidRPr="00DB495B" w:rsidRDefault="00133C59" w:rsidP="00133C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26C6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26C6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FA3FB0">
        <w:rPr>
          <w:rFonts w:ascii="TH SarabunPSK" w:hAnsi="TH SarabunPSK" w:cs="TH SarabunPSK"/>
          <w:sz w:val="30"/>
          <w:szCs w:val="30"/>
          <w:cs/>
        </w:rPr>
        <w:t>คะแนนที่ได้ในตัวบ่งชี้นี้จะถูกลดลง 1 คะแนน</w:t>
      </w:r>
      <w:r w:rsidRPr="00DB495B">
        <w:rPr>
          <w:rFonts w:ascii="TH SarabunPSK" w:hAnsi="TH SarabunPSK" w:cs="TH SarabunPSK"/>
          <w:sz w:val="30"/>
          <w:szCs w:val="30"/>
          <w:cs/>
        </w:rPr>
        <w:t>หากพบว่ามีการ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DB495B">
        <w:rPr>
          <w:rFonts w:ascii="TH SarabunPSK" w:hAnsi="TH SarabunPSK" w:cs="TH SarabunPSK"/>
          <w:sz w:val="30"/>
          <w:szCs w:val="30"/>
          <w:cs/>
        </w:rPr>
        <w:t xml:space="preserve">เนินการเฉพาะกิจเพื่อรองรับการประเมินภายนอกเท่านั้น </w:t>
      </w:r>
    </w:p>
    <w:p w:rsidR="006372BA" w:rsidRDefault="006372BA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33C59" w:rsidRPr="00133C59" w:rsidRDefault="00133C59" w:rsidP="00133C5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3C5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3C59" w:rsidRPr="00E558D2" w:rsidTr="003D0165">
        <w:trPr>
          <w:tblHeader/>
        </w:trPr>
        <w:tc>
          <w:tcPr>
            <w:tcW w:w="4621" w:type="dxa"/>
            <w:vAlign w:val="center"/>
          </w:tcPr>
          <w:p w:rsidR="00133C59" w:rsidRPr="006372BA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133C59" w:rsidRPr="00E558D2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33C59" w:rsidRPr="006372BA" w:rsidTr="00133C59">
        <w:trPr>
          <w:trHeight w:val="327"/>
        </w:trPr>
        <w:tc>
          <w:tcPr>
            <w:tcW w:w="4621" w:type="dxa"/>
            <w:vAlign w:val="center"/>
          </w:tcPr>
          <w:p w:rsidR="00133C59" w:rsidRPr="00133C59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BF1C0D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การดำเนินงานตามนโยบาย/แผนพัฒนา เกี่ยวกับศิลปะและวัฒนธรรมที่เหมาะสม ทันสมัย และสามารถปฏิบัติได้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1124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1.2 มีการดำเนินงานตามโครงการ (ทุกประเภท อย่างน้อยประเภทละ 1 โครงการต่อปี) ที่เกิดจากการสำรวจความคิดเห็นความต้องการของผู้มีส่วนเกี่ยวข้องทุกภาคส่วน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1246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มีการกำหนดตัวบ่งชี้ด้านศิลปะและวัฒนธรรม ในกรอบความดี ความงาม โดยมีผลการประเมินสะท้อนการเปลี่ยนแปลงที่พัฒนาขึ้นจากประชาคม ตามเป้าหมายที่กำหนด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606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มีการปรับปรุงและดำเนินโครงการให้เหมาะสมกับสภาพสังคมอย่างต่อเนื่อง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133C59">
        <w:trPr>
          <w:trHeight w:val="463"/>
        </w:trPr>
        <w:tc>
          <w:tcPr>
            <w:tcW w:w="4621" w:type="dxa"/>
            <w:vAlign w:val="center"/>
          </w:tcPr>
          <w:p w:rsidR="00133C59" w:rsidRPr="00BF1C0D" w:rsidRDefault="00133C59" w:rsidP="00133C59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แผนพัฒนาสู่อนาคต หรือโครงการเชิงอนาคต ที่ได้รับความเห็นชอบจากกรรมการประจำคณะ/สภาสถาบัน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372BA" w:rsidRDefault="006372BA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3926FE" w:rsidRPr="00F53903" w:rsidRDefault="003926FE" w:rsidP="00F53903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0E38CC" w:rsidRDefault="000E38CC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สำนักงานพัฒนานักศึกษา</w:t>
      </w:r>
    </w:p>
    <w:p w:rsidR="00343288" w:rsidRPr="000E38CC" w:rsidRDefault="00343288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ตัวบ่งชี้ที่ </w:t>
      </w:r>
      <w:r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 xml:space="preserve"> </w:t>
      </w: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.</w:t>
      </w: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4</w:t>
      </w: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FD4CA2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การบริการนักศึกษาระดับปริญญาตรี</w:t>
      </w: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lang w:eastAsia="en-US"/>
        </w:rPr>
      </w:pPr>
    </w:p>
    <w:p w:rsidR="00E558D2" w:rsidRPr="00DF427C" w:rsidRDefault="00E558D2" w:rsidP="00E558D2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E558D2" w:rsidRPr="00DF427C" w:rsidTr="000F12E1">
        <w:trPr>
          <w:jc w:val="center"/>
        </w:trPr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E558D2" w:rsidRPr="00DF427C" w:rsidTr="000F12E1">
        <w:trPr>
          <w:jc w:val="center"/>
        </w:trPr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3-4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133C59" w:rsidRDefault="00133C59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133C59" w:rsidRPr="00133C59" w:rsidRDefault="00133C59" w:rsidP="00133C5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3C5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3C59" w:rsidRPr="00E558D2" w:rsidTr="003D0165">
        <w:trPr>
          <w:tblHeader/>
        </w:trPr>
        <w:tc>
          <w:tcPr>
            <w:tcW w:w="4621" w:type="dxa"/>
            <w:vAlign w:val="center"/>
          </w:tcPr>
          <w:p w:rsidR="00133C59" w:rsidRPr="006372BA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133C59" w:rsidRPr="00E558D2" w:rsidRDefault="00133C5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A91A21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DF427C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DF427C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DF427C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  <w:lang w:eastAsia="en-US"/>
              </w:rPr>
              <w:t xml:space="preserve">ประเมินคุณภาพของการจัดกิจกรรมและการจัดบริการในข้อ </w:t>
            </w: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lang w:eastAsia="en-US"/>
              </w:rPr>
              <w:t xml:space="preserve">1-3 </w:t>
            </w: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  <w:lang w:eastAsia="en-US"/>
              </w:rPr>
              <w:t xml:space="preserve">ทุกข้อไม่ต่ำกว่า </w:t>
            </w: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lang w:eastAsia="en-US"/>
              </w:rPr>
              <w:t xml:space="preserve">3.51 </w:t>
            </w: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  <w:lang w:eastAsia="en-US"/>
              </w:rPr>
              <w:t>จากคะแนนเต็ม</w:t>
            </w:r>
            <w:r w:rsidRPr="00DF427C">
              <w:rPr>
                <w:rFonts w:ascii="TH SarabunPSK" w:eastAsia="Calibri" w:hAnsi="TH SarabunPSK" w:cs="TH SarabunPSK"/>
                <w:spacing w:val="-2"/>
                <w:sz w:val="30"/>
                <w:szCs w:val="30"/>
                <w:lang w:eastAsia="en-US"/>
              </w:rPr>
              <w:t xml:space="preserve"> 5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DF427C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นำผลการประเมินจากข้อ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4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C5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133C59" w:rsidRPr="00DF427C" w:rsidRDefault="00133C59" w:rsidP="00A91A21">
            <w:pPr>
              <w:numPr>
                <w:ilvl w:val="0"/>
                <w:numId w:val="34"/>
              </w:numPr>
              <w:tabs>
                <w:tab w:val="left" w:pos="709"/>
              </w:tabs>
              <w:ind w:left="0" w:firstLine="36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4621" w:type="dxa"/>
          </w:tcPr>
          <w:p w:rsidR="00133C59" w:rsidRPr="006372BA" w:rsidRDefault="00133C5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91A21" w:rsidRDefault="00A91A21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A91A21" w:rsidRDefault="00A91A21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ตัวบ่งชี้ที่ </w:t>
      </w:r>
      <w:r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1.5</w:t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กิจกรรมนักศึกษาระดับปริญญาตรี</w:t>
      </w: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560"/>
          <w:tab w:val="left" w:pos="2880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E558D2" w:rsidRPr="00DF427C" w:rsidTr="000F12E1">
        <w:trPr>
          <w:jc w:val="center"/>
        </w:trPr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E558D2" w:rsidRPr="00DF427C" w:rsidTr="000F12E1">
        <w:trPr>
          <w:jc w:val="center"/>
        </w:trPr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1 ข้อ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 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   3 – 4 ข้อ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5 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6 ข้อ</w:t>
            </w:r>
          </w:p>
        </w:tc>
      </w:tr>
    </w:tbl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p w:rsidR="00A91A21" w:rsidRPr="00133C59" w:rsidRDefault="00A91A21" w:rsidP="00A91A21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3C5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1A21" w:rsidRPr="00E558D2" w:rsidTr="003D0165">
        <w:trPr>
          <w:tblHeader/>
        </w:trPr>
        <w:tc>
          <w:tcPr>
            <w:tcW w:w="4621" w:type="dxa"/>
            <w:vAlign w:val="center"/>
          </w:tcPr>
          <w:p w:rsidR="00A91A21" w:rsidRPr="006372BA" w:rsidRDefault="00A91A21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A91A21" w:rsidRPr="00E558D2" w:rsidRDefault="00A91A21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A91A21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DF427C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ในแผนการจัดกิจกรรมพัฒนานักศึกษาให้ดำเนินกิจกรรมในประเภทต่อไปนี้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ให้ครบถ้วน</w:t>
            </w:r>
          </w:p>
          <w:p w:rsidR="00A91A21" w:rsidRPr="00DF427C" w:rsidRDefault="00A91A21" w:rsidP="00A91A21">
            <w:pPr>
              <w:numPr>
                <w:ilvl w:val="1"/>
                <w:numId w:val="6"/>
              </w:numPr>
              <w:tabs>
                <w:tab w:val="left" w:pos="567"/>
                <w:tab w:val="left" w:pos="993"/>
                <w:tab w:val="left" w:pos="1701"/>
              </w:tabs>
              <w:ind w:left="0" w:firstLine="709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กิจกรรมส่งเสริมคุณลักษณะบัณฑิตที่พึงประสงค์ที่กำหนดโดยสถาบัน</w:t>
            </w:r>
          </w:p>
          <w:p w:rsidR="00A91A21" w:rsidRPr="00DF427C" w:rsidRDefault="00A91A21" w:rsidP="00A91A21">
            <w:pPr>
              <w:numPr>
                <w:ilvl w:val="1"/>
                <w:numId w:val="6"/>
              </w:numPr>
              <w:tabs>
                <w:tab w:val="left" w:pos="567"/>
                <w:tab w:val="left" w:pos="993"/>
                <w:tab w:val="left" w:pos="1701"/>
              </w:tabs>
              <w:ind w:left="0" w:firstLine="709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กิจกรรมกีฬา หรือการส่งเสริมสุขภาพ</w:t>
            </w:r>
          </w:p>
          <w:p w:rsidR="00A91A21" w:rsidRPr="00DF427C" w:rsidRDefault="00A91A21" w:rsidP="00A91A21">
            <w:pPr>
              <w:numPr>
                <w:ilvl w:val="1"/>
                <w:numId w:val="6"/>
              </w:numPr>
              <w:tabs>
                <w:tab w:val="left" w:pos="567"/>
                <w:tab w:val="left" w:pos="993"/>
                <w:tab w:val="left" w:pos="1701"/>
              </w:tabs>
              <w:ind w:left="0" w:firstLine="709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กิจกรรมบำเพ็ญประโยชน์ หรือรักษาสิ่งแวดล้อม</w:t>
            </w:r>
          </w:p>
          <w:p w:rsidR="00A91A21" w:rsidRDefault="00A91A21" w:rsidP="00A91A21">
            <w:pPr>
              <w:numPr>
                <w:ilvl w:val="1"/>
                <w:numId w:val="6"/>
              </w:numPr>
              <w:tabs>
                <w:tab w:val="left" w:pos="567"/>
                <w:tab w:val="left" w:pos="993"/>
                <w:tab w:val="left" w:pos="1701"/>
              </w:tabs>
              <w:ind w:left="0" w:firstLine="709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กิจกรรมเสริมสร้างคุณธรรมและจริยธรรม</w:t>
            </w:r>
          </w:p>
          <w:p w:rsidR="00A91A21" w:rsidRPr="00A91A21" w:rsidRDefault="00A91A21" w:rsidP="00A91A21">
            <w:pPr>
              <w:numPr>
                <w:ilvl w:val="1"/>
                <w:numId w:val="6"/>
              </w:numPr>
              <w:tabs>
                <w:tab w:val="left" w:pos="567"/>
                <w:tab w:val="left" w:pos="993"/>
                <w:tab w:val="left" w:pos="1701"/>
              </w:tabs>
              <w:ind w:left="0" w:firstLine="709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A91A21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กิจกรรมส่งเสริมศิลปะและวัฒนธรรม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DF427C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DF427C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  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การประเมินมาปรับปรุงการดำเนินงานครั้งต่อไป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DF427C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1A21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1A21" w:rsidRPr="00DF427C" w:rsidRDefault="00A91A21" w:rsidP="00A91A21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284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4621" w:type="dxa"/>
          </w:tcPr>
          <w:p w:rsidR="00A91A21" w:rsidRPr="006372BA" w:rsidRDefault="00A91A21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3926FE" w:rsidRDefault="003926FE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3926FE" w:rsidRDefault="003926FE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6372BA" w:rsidRPr="00E36731" w:rsidRDefault="006372BA" w:rsidP="006372B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36731">
        <w:rPr>
          <w:rFonts w:ascii="TH SarabunPSK" w:hAnsi="TH SarabunPSK" w:cs="TH SarabunPSK"/>
          <w:b/>
          <w:bCs/>
          <w:sz w:val="30"/>
          <w:szCs w:val="30"/>
          <w:cs/>
        </w:rPr>
        <w:t>สมศ.4 ศิษย์เก่าทำประโยชน์ให้</w:t>
      </w:r>
      <w:r w:rsidRPr="00E36731">
        <w:rPr>
          <w:rFonts w:ascii="TH SarabunPSK" w:hAnsi="TH SarabunPSK" w:cs="TH SarabunPSK" w:hint="cs"/>
          <w:b/>
          <w:bCs/>
          <w:sz w:val="30"/>
          <w:szCs w:val="30"/>
          <w:cs/>
        </w:rPr>
        <w:t>กับ</w:t>
      </w:r>
      <w:r w:rsidRPr="00E36731">
        <w:rPr>
          <w:rFonts w:ascii="TH SarabunPSK" w:hAnsi="TH SarabunPSK" w:cs="TH SarabunPSK"/>
          <w:b/>
          <w:bCs/>
          <w:sz w:val="30"/>
          <w:szCs w:val="30"/>
          <w:cs/>
        </w:rPr>
        <w:t>สถาบัน</w:t>
      </w:r>
    </w:p>
    <w:p w:rsidR="006372BA" w:rsidRPr="00262169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6372BA" w:rsidRPr="00DB495B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E5774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B495B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DB495B">
        <w:rPr>
          <w:rFonts w:ascii="TH SarabunPSK" w:hAnsi="TH SarabunPSK" w:cs="TH SarabunPSK"/>
          <w:sz w:val="30"/>
          <w:szCs w:val="30"/>
          <w:cs/>
        </w:rPr>
        <w:t>เร็จการศึกษา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ทุก</w:t>
      </w:r>
      <w:r w:rsidRPr="00DB495B">
        <w:rPr>
          <w:rFonts w:ascii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DB495B">
        <w:rPr>
          <w:rFonts w:ascii="TH SarabunPSK" w:hAnsi="TH SarabunPSK" w:cs="TH SarabunPSK"/>
          <w:sz w:val="30"/>
          <w:szCs w:val="30"/>
          <w:cs/>
        </w:rPr>
        <w:t>ให้ความร่วมมือ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ช่วยเหลือ</w:t>
      </w:r>
      <w:r w:rsidRPr="00DB495B">
        <w:rPr>
          <w:rFonts w:ascii="TH SarabunPSK" w:hAnsi="TH SarabunPSK" w:cs="TH SarabunPSK"/>
          <w:sz w:val="30"/>
          <w:szCs w:val="30"/>
          <w:cs/>
        </w:rPr>
        <w:t>ในการพัฒนา</w:t>
      </w:r>
      <w:r>
        <w:rPr>
          <w:rFonts w:ascii="TH SarabunPSK" w:hAnsi="TH SarabunPSK" w:cs="TH SarabunPSK" w:hint="cs"/>
          <w:sz w:val="30"/>
          <w:szCs w:val="30"/>
          <w:cs/>
        </w:rPr>
        <w:t>และสร้างชื่อเวียงให้กับสถาบัน</w:t>
      </w:r>
    </w:p>
    <w:p w:rsidR="006372BA" w:rsidRPr="00F61490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6372BA" w:rsidRPr="00262169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ระดับคณะ (5 คะแนน)</w:t>
      </w:r>
    </w:p>
    <w:p w:rsidR="006372BA" w:rsidRPr="00D35BBF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5BBF">
        <w:rPr>
          <w:rFonts w:ascii="TH SarabunPSK" w:hAnsi="TH SarabunPSK" w:cs="TH SarabunPSK"/>
          <w:sz w:val="30"/>
          <w:szCs w:val="30"/>
          <w:cs/>
        </w:rPr>
        <w:t>1. มี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ระบบฐานข้อมูล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ที่เป็นปัจจุบันและมีการสื่อสารกับ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อย่างสม่ำเสมอ (1 คะแนน)</w:t>
      </w:r>
    </w:p>
    <w:p w:rsidR="006372BA" w:rsidRPr="00D35BBF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35BBF">
        <w:rPr>
          <w:rFonts w:ascii="TH SarabunPSK" w:hAnsi="TH SarabunPSK" w:cs="TH SarabunPSK"/>
          <w:sz w:val="30"/>
          <w:szCs w:val="30"/>
          <w:cs/>
        </w:rPr>
        <w:t>2. มี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กิจกรรมที่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พัฒนาวิชาการ/วิชาชีพ หรือพัฒนานิสิต นักศึกษาร่วมกับสถาบัน (1 คะแนน)</w:t>
      </w:r>
    </w:p>
    <w:p w:rsidR="006372BA" w:rsidRPr="00D35BBF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5BBF">
        <w:rPr>
          <w:rFonts w:ascii="TH SarabunPSK" w:hAnsi="TH SarabunPSK" w:cs="TH SarabunPSK"/>
          <w:sz w:val="30"/>
          <w:szCs w:val="30"/>
          <w:cs/>
        </w:rPr>
        <w:t>3. มี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กิจกรรมที่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 xml:space="preserve">ร่วมพัฒนาสถาบัน เช่น อาคารสถานที่ อุปกรณ์การศึกษาหรือสิ่งแวดล้อม เป็นต้น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6372BA" w:rsidRPr="00D35BBF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5BBF">
        <w:rPr>
          <w:rFonts w:ascii="TH SarabunPSK" w:hAnsi="TH SarabunPSK" w:cs="TH SarabunPSK"/>
          <w:sz w:val="30"/>
          <w:szCs w:val="30"/>
          <w:cs/>
        </w:rPr>
        <w:t>4. มี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กิจกรรมที่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 xml:space="preserve">ร่วมสนับสนุนทรัพยากรและ/หรือทุนการศึกษา ตามเป้าหมายที่สถาบันกำหนด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(1 คะแนน)</w:t>
      </w:r>
    </w:p>
    <w:p w:rsidR="006372BA" w:rsidRPr="00D35BBF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5BBF">
        <w:rPr>
          <w:rFonts w:ascii="TH SarabunPSK" w:hAnsi="TH SarabunPSK" w:cs="TH SarabunPSK"/>
          <w:sz w:val="30"/>
          <w:szCs w:val="30"/>
          <w:cs/>
        </w:rPr>
        <w:t>5. มี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D35BBF">
        <w:rPr>
          <w:rFonts w:ascii="TH SarabunPSK" w:hAnsi="TH SarabunPSK" w:cs="TH SarabunPSK"/>
          <w:sz w:val="30"/>
          <w:szCs w:val="30"/>
          <w:cs/>
        </w:rPr>
        <w:t>เชิดชู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เกียรติแก่</w:t>
      </w:r>
      <w:r w:rsidRPr="00D35BBF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D35BBF">
        <w:rPr>
          <w:rFonts w:ascii="TH SarabunPSK" w:hAnsi="TH SarabunPSK" w:cs="TH SarabunPSK" w:hint="cs"/>
          <w:sz w:val="30"/>
          <w:szCs w:val="30"/>
          <w:cs/>
        </w:rPr>
        <w:t>ที่บำเพ็ญประโยชน์ต่อสังคม (1 คะแนน)</w:t>
      </w:r>
    </w:p>
    <w:p w:rsidR="006372BA" w:rsidRPr="00F61490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color w:val="C00000"/>
          <w:sz w:val="20"/>
          <w:szCs w:val="20"/>
        </w:rPr>
      </w:pPr>
    </w:p>
    <w:p w:rsidR="006372BA" w:rsidRPr="00B64B35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  <w:r w:rsidRPr="00B64B35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B64B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ระดับสถาบัน</w:t>
      </w:r>
    </w:p>
    <w:p w:rsidR="006372BA" w:rsidRPr="00723C0E" w:rsidRDefault="006372BA" w:rsidP="006372BA">
      <w:pPr>
        <w:ind w:firstLine="72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723C0E">
        <w:rPr>
          <w:rFonts w:ascii="TH SarabunPSK" w:hAnsi="TH SarabunPSK" w:cs="TH SarabunPSK"/>
          <w:spacing w:val="-2"/>
          <w:sz w:val="30"/>
          <w:szCs w:val="30"/>
          <w:cs/>
        </w:rPr>
        <w:t xml:space="preserve">1. </w:t>
      </w:r>
      <w:r w:rsidRPr="00723C0E">
        <w:rPr>
          <w:rFonts w:ascii="TH SarabunPSK" w:hAnsi="TH SarabunPSK" w:cs="TH SarabunPSK" w:hint="cs"/>
          <w:spacing w:val="-2"/>
          <w:sz w:val="30"/>
          <w:szCs w:val="30"/>
          <w:cs/>
        </w:rPr>
        <w:t>ผลรวมคะแนนของทุกคณะ (2 คะแนน) โดยใช้บัญญัติไตรยางศ์เทียบ คะแนนเฉลี่ย 5.00 เท่ากับ 2 คะแนน</w:t>
      </w:r>
    </w:p>
    <w:p w:rsidR="006372BA" w:rsidRPr="00B64B35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4B35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ข้อมูลจากสถาบัน (3 คะแนน)</w:t>
      </w:r>
    </w:p>
    <w:p w:rsidR="006372BA" w:rsidRPr="00B64B35" w:rsidRDefault="006372BA" w:rsidP="006372BA">
      <w:pPr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B64B35">
        <w:rPr>
          <w:rFonts w:ascii="TH SarabunPSK" w:hAnsi="TH SarabunPSK" w:cs="TH SarabunPSK" w:hint="cs"/>
          <w:sz w:val="30"/>
          <w:szCs w:val="30"/>
          <w:cs/>
        </w:rPr>
        <w:t>2.1 มีกิจกรรมที่</w:t>
      </w:r>
      <w:r w:rsidRPr="00B64B35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ร่วมพัฒนากับสถาบันในมิติต่างๆ อาทิ ด้านวิชาการ/วิชาชีพ อาคารสถานที่ อุปกรณ์การศึกษา 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B64B35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ร่วมสนับสนุนทรัพยากรและ/หรือทุนการศึกษา (1 คะแนน)</w:t>
      </w:r>
    </w:p>
    <w:p w:rsidR="006372BA" w:rsidRPr="00B64B35" w:rsidRDefault="006372BA" w:rsidP="006372BA">
      <w:pPr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B64B35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Pr="00B64B35">
        <w:rPr>
          <w:rFonts w:ascii="TH SarabunPSK" w:hAnsi="TH SarabunPSK" w:cs="TH SarabunPSK"/>
          <w:sz w:val="30"/>
          <w:szCs w:val="30"/>
          <w:cs/>
        </w:rPr>
        <w:t>มี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และมีการสื่อสารกับ</w:t>
      </w:r>
      <w:r w:rsidRPr="00B64B35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อย่างเป็นระบบ (1 คะแนน)</w:t>
      </w:r>
    </w:p>
    <w:p w:rsidR="006372BA" w:rsidRPr="00B64B35" w:rsidRDefault="006372BA" w:rsidP="006372BA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64B35">
        <w:rPr>
          <w:rFonts w:ascii="TH SarabunPSK" w:hAnsi="TH SarabunPSK" w:cs="TH SarabunPSK" w:hint="cs"/>
          <w:sz w:val="30"/>
          <w:szCs w:val="30"/>
          <w:cs/>
        </w:rPr>
        <w:t>2.3 มีระบบและมีการให้การยอมรับ/ยกย่อง/รางวัล สำหรับ</w:t>
      </w:r>
      <w:r w:rsidRPr="00B64B35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Pr="00B64B35">
        <w:rPr>
          <w:rFonts w:ascii="TH SarabunPSK" w:hAnsi="TH SarabunPSK" w:cs="TH SarabunPSK" w:hint="cs"/>
          <w:sz w:val="30"/>
          <w:szCs w:val="30"/>
          <w:cs/>
        </w:rPr>
        <w:t>ที่อุทิศตน บำเพ็ญประโยชน์จนเป็นที่ประจักษ์ของสังคม (1 คะแนน)</w:t>
      </w:r>
    </w:p>
    <w:p w:rsidR="006372BA" w:rsidRPr="00F126E5" w:rsidRDefault="006372BA" w:rsidP="006372BA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F126E5"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 w:rsidRPr="00F126E5">
        <w:rPr>
          <w:rFonts w:ascii="TH SarabunPSK" w:hAnsi="TH SarabunPSK" w:cs="TH SarabunPSK"/>
          <w:sz w:val="30"/>
          <w:szCs w:val="30"/>
          <w:cs/>
        </w:rPr>
        <w:t>–</w:t>
      </w:r>
      <w:r w:rsidRPr="00F126E5">
        <w:rPr>
          <w:rFonts w:ascii="TH SarabunPSK" w:hAnsi="TH SarabunPSK" w:cs="TH SarabunPSK" w:hint="cs"/>
          <w:sz w:val="30"/>
          <w:szCs w:val="30"/>
          <w:cs/>
        </w:rPr>
        <w:t xml:space="preserve"> ประเมินเฉพาะคณะ/สถาบันที่มีศิษย์เก่าสำเร็จการศึกษา 5 ปีขึ้นไป</w:t>
      </w:r>
    </w:p>
    <w:p w:rsidR="006372BA" w:rsidRPr="00F61490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6372BA" w:rsidRPr="00262169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F126E5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BD24F2" w:rsidRDefault="00BD24F2" w:rsidP="00A91A21">
      <w:pPr>
        <w:ind w:firstLine="72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D24F2" w:rsidRPr="00133C59" w:rsidRDefault="00BD24F2" w:rsidP="00BD24F2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3C59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24F2" w:rsidRPr="00E558D2" w:rsidTr="003D0165">
        <w:trPr>
          <w:tblHeader/>
        </w:trPr>
        <w:tc>
          <w:tcPr>
            <w:tcW w:w="4621" w:type="dxa"/>
            <w:vAlign w:val="center"/>
          </w:tcPr>
          <w:p w:rsidR="00BD24F2" w:rsidRPr="006372BA" w:rsidRDefault="00BD24F2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BD24F2" w:rsidRPr="00E558D2" w:rsidRDefault="00BD24F2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BD24F2" w:rsidRPr="006372BA" w:rsidTr="003D0165">
        <w:trPr>
          <w:trHeight w:val="327"/>
        </w:trPr>
        <w:tc>
          <w:tcPr>
            <w:tcW w:w="4621" w:type="dxa"/>
            <w:vAlign w:val="center"/>
          </w:tcPr>
          <w:p w:rsidR="00BD24F2" w:rsidRPr="00BD24F2" w:rsidRDefault="00BD24F2" w:rsidP="00BD24F2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2.1 มีกิจกรรมที่</w:t>
            </w:r>
            <w:r w:rsidRPr="00B64B35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ร่วมพัฒนากับสถาบันในมิติต่างๆ อาทิ ด้านวิชาการ/วิชาชีพ อาคารสถานที่ อุปกรณ์การศึกษา สิ่งแวดล้อม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B64B35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ร่วมสนับสนุนทรัพยากรและ/หรือทุนการศึกษา (1 คะแนน)</w:t>
            </w:r>
          </w:p>
        </w:tc>
        <w:tc>
          <w:tcPr>
            <w:tcW w:w="4621" w:type="dxa"/>
          </w:tcPr>
          <w:p w:rsidR="00BD24F2" w:rsidRPr="006372BA" w:rsidRDefault="00BD24F2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24F2" w:rsidRPr="006372BA" w:rsidTr="003D0165">
        <w:trPr>
          <w:trHeight w:val="327"/>
        </w:trPr>
        <w:tc>
          <w:tcPr>
            <w:tcW w:w="4621" w:type="dxa"/>
            <w:vAlign w:val="center"/>
          </w:tcPr>
          <w:p w:rsidR="00BD24F2" w:rsidRPr="00B64B35" w:rsidRDefault="00BD24F2" w:rsidP="00BD24F2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B64B3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และมีการสื่อสารกับ</w:t>
            </w:r>
            <w:r w:rsidRPr="00B64B35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อย่างเป็นระบบ (1 คะแนน)</w:t>
            </w:r>
          </w:p>
        </w:tc>
        <w:tc>
          <w:tcPr>
            <w:tcW w:w="4621" w:type="dxa"/>
          </w:tcPr>
          <w:p w:rsidR="00BD24F2" w:rsidRPr="006372BA" w:rsidRDefault="00BD24F2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24F2" w:rsidRPr="006372BA" w:rsidTr="003D0165">
        <w:trPr>
          <w:trHeight w:val="327"/>
        </w:trPr>
        <w:tc>
          <w:tcPr>
            <w:tcW w:w="4621" w:type="dxa"/>
            <w:vAlign w:val="center"/>
          </w:tcPr>
          <w:p w:rsidR="00BD24F2" w:rsidRPr="00B64B35" w:rsidRDefault="00BD24F2" w:rsidP="00BD24F2">
            <w:pPr>
              <w:ind w:firstLine="14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2.3 มีระบบและมีการให้การยอมรับ/ยกย่อง/รางวัล สำหรับ</w:t>
            </w:r>
            <w:r w:rsidRPr="00B64B35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Pr="00B64B3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ที่อุทิศตน บำเพ็ญประโยชน์จนเป็นที่ประจักษ์ของสังคม (1 คะแนน)</w:t>
            </w:r>
          </w:p>
        </w:tc>
        <w:tc>
          <w:tcPr>
            <w:tcW w:w="4621" w:type="dxa"/>
          </w:tcPr>
          <w:p w:rsidR="00BD24F2" w:rsidRPr="006372BA" w:rsidRDefault="00BD24F2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93B29" w:rsidRDefault="00A93B29" w:rsidP="00A93B29">
      <w:pPr>
        <w:ind w:firstLine="72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3926FE" w:rsidRDefault="003926FE" w:rsidP="00A93B2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93B29" w:rsidRPr="00417E38" w:rsidRDefault="00A93B29" w:rsidP="00A93B2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17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proofErr w:type="spellStart"/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อัต</w:t>
      </w:r>
      <w:proofErr w:type="spellEnd"/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ลักษณ์ผู้เรียน</w:t>
      </w:r>
    </w:p>
    <w:p w:rsidR="00A93B29" w:rsidRPr="008E26C6" w:rsidRDefault="00A93B29" w:rsidP="00A93B29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26C6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A93B29" w:rsidRPr="00DB495B" w:rsidRDefault="00A93B29" w:rsidP="00A93B2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นิสิตนักศึกษามีคุณลักษณะที่</w:t>
      </w:r>
      <w:r>
        <w:rPr>
          <w:rFonts w:ascii="TH SarabunPSK" w:hAnsi="TH SarabunPSK" w:cs="TH SarabunPSK" w:hint="cs"/>
          <w:sz w:val="30"/>
          <w:szCs w:val="30"/>
          <w:cs/>
        </w:rPr>
        <w:t>พึง</w:t>
      </w:r>
      <w:r w:rsidRPr="00DB495B">
        <w:rPr>
          <w:rFonts w:ascii="TH SarabunPSK" w:hAnsi="TH SarabunPSK" w:cs="TH SarabunPSK"/>
          <w:sz w:val="30"/>
          <w:szCs w:val="30"/>
          <w:cs/>
        </w:rPr>
        <w:t>ประสงค์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ซึ่งสถาบันกำหนด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เป็นอัต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ลักษณ์ตามปรัชญา ปณิธาน วิสัยทัศน์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 และวัตถุประสงค์การจัดตั้งสถาบัน</w:t>
      </w:r>
    </w:p>
    <w:p w:rsidR="00A93B29" w:rsidRPr="008E26C6" w:rsidRDefault="00A93B29" w:rsidP="00A93B29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A93B29" w:rsidRPr="00BF1C0D" w:rsidRDefault="00A93B29" w:rsidP="00A93B2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1C0D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BF1C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1C0D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A93B29" w:rsidRPr="00BF1C0D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DB495B">
        <w:rPr>
          <w:rFonts w:ascii="TH SarabunPSK" w:hAnsi="TH SarabunPSK" w:cs="TH SarabunPSK"/>
          <w:sz w:val="30"/>
          <w:szCs w:val="30"/>
          <w:cs/>
        </w:rPr>
        <w:t>มีเหตุผลในการ</w:t>
      </w:r>
      <w:r>
        <w:rPr>
          <w:rFonts w:ascii="TH SarabunPSK" w:hAnsi="TH SarabunPSK" w:cs="TH SarabunPSK"/>
          <w:sz w:val="30"/>
          <w:szCs w:val="30"/>
          <w:cs/>
        </w:rPr>
        <w:t>กำ</w:t>
      </w:r>
      <w:r w:rsidRPr="00DB495B">
        <w:rPr>
          <w:rFonts w:ascii="TH SarabunPSK" w:hAnsi="TH SarabunPSK" w:cs="TH SarabunPSK"/>
          <w:sz w:val="30"/>
          <w:szCs w:val="30"/>
          <w:cs/>
        </w:rPr>
        <w:t>หนด</w:t>
      </w:r>
      <w:proofErr w:type="spellStart"/>
      <w:r w:rsidRPr="00DB495B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DB495B">
        <w:rPr>
          <w:rFonts w:ascii="TH SarabunPSK" w:hAnsi="TH SarabunPSK" w:cs="TH SarabunPSK"/>
          <w:sz w:val="30"/>
          <w:szCs w:val="30"/>
          <w:cs/>
        </w:rPr>
        <w:t>ลักษณ์</w:t>
      </w:r>
      <w:r>
        <w:rPr>
          <w:rFonts w:ascii="TH SarabunPSK" w:hAnsi="TH SarabunPSK" w:cs="TH SarabunPSK" w:hint="cs"/>
          <w:sz w:val="30"/>
          <w:szCs w:val="30"/>
          <w:cs/>
        </w:rPr>
        <w:t>นิสิตนักศึกษาของสถาบัน</w:t>
      </w:r>
      <w:r w:rsidRPr="00DB495B">
        <w:rPr>
          <w:rFonts w:ascii="TH SarabunPSK" w:hAnsi="TH SarabunPSK" w:cs="TH SarabunPSK"/>
          <w:sz w:val="30"/>
          <w:szCs w:val="30"/>
          <w:cs/>
        </w:rPr>
        <w:t>ที่เหมาะสมและปฏิบัติได้</w:t>
      </w:r>
    </w:p>
    <w:p w:rsidR="00A93B29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A93B29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มีระบบและกลไกขับเคลื่อนสู่การปฏิบัติที่ชัดเจนและต่อเนื่อง</w:t>
      </w:r>
    </w:p>
    <w:p w:rsidR="00A93B29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1.4 มีส่วนร่วมของนิสิต นักศึกษา คณาจารย์ บุคลากร และผู้บริหารของคณะ/สถาบัน</w:t>
      </w:r>
    </w:p>
    <w:p w:rsidR="00A93B29" w:rsidRPr="00F6210A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F6210A">
        <w:rPr>
          <w:rFonts w:ascii="TH SarabunPSK" w:hAnsi="TH SarabunPSK" w:cs="TH SarabunPSK" w:hint="cs"/>
          <w:sz w:val="30"/>
          <w:szCs w:val="30"/>
          <w:cs/>
        </w:rPr>
        <w:t>1.5 มี</w:t>
      </w:r>
      <w:r>
        <w:rPr>
          <w:rFonts w:ascii="TH SarabunPSK" w:hAnsi="TH SarabunPSK" w:cs="TH SarabunPSK" w:hint="cs"/>
          <w:sz w:val="30"/>
          <w:szCs w:val="30"/>
          <w:cs/>
        </w:rPr>
        <w:t>ผลการประเมินความสำเร็จที่บรรลุเป้าหมายตามที่กำหนดไว้ตามข้อ 1.2</w:t>
      </w:r>
    </w:p>
    <w:p w:rsidR="00A93B29" w:rsidRPr="00F6210A" w:rsidRDefault="00A93B29" w:rsidP="00A93B29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62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F62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A93B29" w:rsidRPr="00F6210A" w:rsidRDefault="00A93B29" w:rsidP="00A93B29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ร้อยละของ</w:t>
      </w:r>
      <w:r w:rsidRPr="00F6210A">
        <w:rPr>
          <w:rFonts w:ascii="TH SarabunPSK" w:hAnsi="TH SarabunPSK" w:cs="TH SarabunPSK" w:hint="cs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เรียนที่ปรากฏ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อัต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ลักษณ์ตามเกณฑ์ โดยผู้</w:t>
      </w:r>
      <w:r w:rsidRPr="00F6210A">
        <w:rPr>
          <w:rFonts w:ascii="TH SarabunPSK" w:hAnsi="TH SarabunPSK" w:cs="TH SarabunPSK" w:hint="cs"/>
          <w:sz w:val="30"/>
          <w:szCs w:val="30"/>
          <w:cs/>
        </w:rPr>
        <w:t xml:space="preserve">ประเมินตรวจสอบข้อเท็จจริง เพื่อยืนยันผลการดำเนินงาน </w:t>
      </w:r>
      <w:r>
        <w:rPr>
          <w:rFonts w:ascii="TH SarabunPSK" w:hAnsi="TH SarabunPSK" w:cs="TH SarabunPSK" w:hint="cs"/>
          <w:sz w:val="30"/>
          <w:szCs w:val="30"/>
          <w:cs/>
        </w:rPr>
        <w:t>ด้านการศึกษาเอกสาร สุ่มตัวอย่าง การสังเกต และการสัมภาษณ์</w:t>
      </w:r>
    </w:p>
    <w:tbl>
      <w:tblPr>
        <w:tblStyle w:val="aa"/>
        <w:tblW w:w="0" w:type="auto"/>
        <w:jc w:val="center"/>
        <w:tblInd w:w="-609" w:type="dxa"/>
        <w:tblLook w:val="04A0" w:firstRow="1" w:lastRow="0" w:firstColumn="1" w:lastColumn="0" w:noHBand="0" w:noVBand="1"/>
      </w:tblPr>
      <w:tblGrid>
        <w:gridCol w:w="567"/>
        <w:gridCol w:w="6178"/>
        <w:gridCol w:w="851"/>
        <w:gridCol w:w="455"/>
      </w:tblGrid>
      <w:tr w:rsidR="00A93B29" w:rsidTr="003D0165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:rsidR="00A93B29" w:rsidRPr="00BE2AE1" w:rsidRDefault="00A93B29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A93B29" w:rsidRPr="00BE2AE1" w:rsidRDefault="00A93B29" w:rsidP="003D01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AE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 นักศึกษาที่ปรากฏ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ลักษณ์ตามเกณฑ์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A93B29" w:rsidRDefault="00A93B29" w:rsidP="003D01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 100</w:t>
            </w:r>
          </w:p>
        </w:tc>
        <w:tc>
          <w:tcPr>
            <w:tcW w:w="455" w:type="dxa"/>
            <w:tcBorders>
              <w:left w:val="nil"/>
              <w:bottom w:val="nil"/>
            </w:tcBorders>
          </w:tcPr>
          <w:p w:rsidR="00A93B29" w:rsidRDefault="00A93B29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3B29" w:rsidTr="003D0165">
        <w:trPr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:rsidR="00A93B29" w:rsidRDefault="00A93B29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  <w:vAlign w:val="center"/>
          </w:tcPr>
          <w:p w:rsidR="00A93B29" w:rsidRDefault="00A93B29" w:rsidP="003D0165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744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 นักศึกษาทั้งหมด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3B29" w:rsidRDefault="00A93B29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</w:tcPr>
          <w:p w:rsidR="00A93B29" w:rsidRDefault="00A93B29" w:rsidP="003D016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3B29" w:rsidRPr="000C461A" w:rsidRDefault="00A93B29" w:rsidP="00A93B29">
      <w:pPr>
        <w:spacing w:before="120"/>
        <w:ind w:firstLine="1559"/>
        <w:jc w:val="thaiDistribute"/>
        <w:rPr>
          <w:rFonts w:ascii="TH SarabunPSK" w:hAnsi="TH SarabunPSK" w:cs="TH SarabunPSK"/>
          <w:sz w:val="30"/>
          <w:szCs w:val="30"/>
        </w:rPr>
      </w:pPr>
      <w:r w:rsidRPr="00BF1C0D">
        <w:rPr>
          <w:rFonts w:ascii="TH SarabunPSK" w:hAnsi="TH SarabunPSK" w:cs="TH SarabunPSK" w:hint="cs"/>
          <w:sz w:val="30"/>
          <w:szCs w:val="30"/>
          <w:cs/>
        </w:rPr>
        <w:t>โดยใช้บัญญัติไตรยางศ์เทียบ กำหนด</w:t>
      </w:r>
      <w:r>
        <w:rPr>
          <w:rFonts w:ascii="TH SarabunPSK" w:hAnsi="TH SarabunPSK" w:cs="TH SarabunPSK" w:hint="cs"/>
          <w:sz w:val="30"/>
          <w:szCs w:val="30"/>
          <w:cs/>
        </w:rPr>
        <w:t>ร้อยละ 100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BF1C0D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A93B29" w:rsidRPr="00DB495B" w:rsidRDefault="00A93B29" w:rsidP="00A93B29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0C461A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อัต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ลักษณ์นิสิต นักศึกษาทุกคณะ ต้อง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เป็นอัต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ลักษณ์เดียวกันกับสถาบัน</w:t>
      </w:r>
    </w:p>
    <w:p w:rsidR="00A93B29" w:rsidRDefault="00A93B29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A93B29" w:rsidRDefault="00A93B29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E558D2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ผลการดำเนินงาน</w:t>
      </w:r>
    </w:p>
    <w:p w:rsidR="00A93B29" w:rsidRDefault="00A93B29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3B29" w:rsidRPr="00E558D2" w:rsidTr="003D0165">
        <w:trPr>
          <w:tblHeader/>
        </w:trPr>
        <w:tc>
          <w:tcPr>
            <w:tcW w:w="4621" w:type="dxa"/>
            <w:vAlign w:val="center"/>
          </w:tcPr>
          <w:p w:rsidR="00A93B29" w:rsidRPr="006372BA" w:rsidRDefault="00A93B2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6372B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A93B29" w:rsidRPr="00E558D2" w:rsidRDefault="00A93B29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A93B2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3B29" w:rsidRPr="00BD24F2" w:rsidRDefault="00A93B29" w:rsidP="00A93B2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1C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กำ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  <w:proofErr w:type="spellStart"/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อัต</w:t>
            </w:r>
            <w:proofErr w:type="spellEnd"/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นิสิตนักศึกษาของสถาบัน</w:t>
            </w:r>
            <w:r w:rsidRPr="00DB495B">
              <w:rPr>
                <w:rFonts w:ascii="TH SarabunPSK" w:hAnsi="TH SarabunPSK" w:cs="TH SarabunPSK"/>
                <w:sz w:val="30"/>
                <w:szCs w:val="30"/>
                <w:cs/>
              </w:rPr>
              <w:t>ที่เหมาะสมและปฏิบัติได้</w:t>
            </w:r>
          </w:p>
        </w:tc>
        <w:tc>
          <w:tcPr>
            <w:tcW w:w="4621" w:type="dxa"/>
          </w:tcPr>
          <w:p w:rsidR="00A93B29" w:rsidRPr="006372BA" w:rsidRDefault="00A93B2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3B2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3B29" w:rsidRPr="00BF1C0D" w:rsidRDefault="00A93B29" w:rsidP="00A93B2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621" w:type="dxa"/>
          </w:tcPr>
          <w:p w:rsidR="00A93B29" w:rsidRPr="006372BA" w:rsidRDefault="00A93B2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3B2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3B29" w:rsidRPr="00BF1C0D" w:rsidRDefault="00A93B29" w:rsidP="00A93B2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มีระบบและกลไกขับเคลื่อนสู่การปฏิบัติที่ชัดเจนและต่อเนื่อง</w:t>
            </w:r>
          </w:p>
        </w:tc>
        <w:tc>
          <w:tcPr>
            <w:tcW w:w="4621" w:type="dxa"/>
          </w:tcPr>
          <w:p w:rsidR="00A93B29" w:rsidRPr="006372BA" w:rsidRDefault="00A93B2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3B2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3B29" w:rsidRPr="00BF1C0D" w:rsidRDefault="00A93B29" w:rsidP="00A93B2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มีส่วนร่วมของนิสิต นักศึกษา คณาจารย์ บุคลากร และผู้บริหารของคณะ/สถาบัน</w:t>
            </w:r>
          </w:p>
        </w:tc>
        <w:tc>
          <w:tcPr>
            <w:tcW w:w="4621" w:type="dxa"/>
          </w:tcPr>
          <w:p w:rsidR="00A93B29" w:rsidRPr="006372BA" w:rsidRDefault="00A93B2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3B29" w:rsidRPr="006372BA" w:rsidTr="003D0165">
        <w:trPr>
          <w:trHeight w:val="327"/>
        </w:trPr>
        <w:tc>
          <w:tcPr>
            <w:tcW w:w="4621" w:type="dxa"/>
            <w:vAlign w:val="center"/>
          </w:tcPr>
          <w:p w:rsidR="00A93B29" w:rsidRPr="00BF1C0D" w:rsidRDefault="00A93B29" w:rsidP="00A93B29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210A">
              <w:rPr>
                <w:rFonts w:ascii="TH SarabunPSK" w:hAnsi="TH SarabunPSK" w:cs="TH SarabunPSK" w:hint="cs"/>
                <w:sz w:val="30"/>
                <w:szCs w:val="30"/>
                <w:cs/>
              </w:rPr>
              <w:t>1.5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ผลการประเมินความสำเร็จที่บรรลุเป้าหมายตามที่กำหนดไว้ตามข้อ 1.2</w:t>
            </w:r>
          </w:p>
        </w:tc>
        <w:tc>
          <w:tcPr>
            <w:tcW w:w="4621" w:type="dxa"/>
          </w:tcPr>
          <w:p w:rsidR="00A93B29" w:rsidRPr="006372BA" w:rsidRDefault="00A93B29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93B29" w:rsidRDefault="00A93B29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A93B29" w:rsidRDefault="00A93B29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006B" w:rsidRPr="00417E38" w:rsidRDefault="0047006B" w:rsidP="0047006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19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มาตรการส่งเสริม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 /สถาบัน</w:t>
      </w:r>
    </w:p>
    <w:p w:rsidR="0047006B" w:rsidRPr="00F35D75" w:rsidRDefault="0047006B" w:rsidP="0047006B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5D75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47006B" w:rsidRPr="00DB495B" w:rsidRDefault="0047006B" w:rsidP="0047006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สถาบันส่งเสริมให้</w:t>
      </w:r>
      <w:r w:rsidRPr="00DB495B">
        <w:rPr>
          <w:rFonts w:ascii="TH SarabunPSK" w:hAnsi="TH SarabunPSK" w:cs="TH SarabunPSK"/>
          <w:sz w:val="30"/>
          <w:szCs w:val="30"/>
          <w:cs/>
        </w:rPr>
        <w:t>นิสิตนักศึกษา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มีความสามารถและทักษะที่จำเป็นต่อการดำรงชีวิตในศตวรรษที่ 21 </w:t>
      </w:r>
    </w:p>
    <w:p w:rsidR="0047006B" w:rsidRPr="00F35D75" w:rsidRDefault="0047006B" w:rsidP="0047006B">
      <w:pPr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5DC"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47006B" w:rsidRPr="00335222" w:rsidRDefault="0047006B" w:rsidP="0047006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335222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Pr="003352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ข้อมูลจากสถาบัน (2 คะแนน)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โดยใช้บัญญัติไตรยางศ์เทียบ กำหนดปฏิบัติได้ 5 ข้อ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2 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ในประเด็นต่อไปนี้</w:t>
      </w:r>
    </w:p>
    <w:p w:rsidR="0047006B" w:rsidRPr="00335222" w:rsidRDefault="0047006B" w:rsidP="0047006B">
      <w:pPr>
        <w:ind w:left="284"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คณะ/สถาบัน นำเสนอหลักฐานการส่งเสริมให้นิสิต นักศึกษามีความสามารถและทักษะที่จำเป็นต่อการดำรงชีวิตในศตวรรษที่ 21 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1.1 </w:t>
      </w:r>
      <w:r w:rsidRPr="00335222">
        <w:rPr>
          <w:rFonts w:ascii="TH SarabunPSK" w:hAnsi="TH SarabunPSK" w:cs="TH SarabunPSK"/>
          <w:sz w:val="30"/>
          <w:szCs w:val="30"/>
          <w:cs/>
        </w:rPr>
        <w:t>มีเหตุผลในการกำหนด</w:t>
      </w:r>
      <w:r w:rsidRPr="00335222">
        <w:rPr>
          <w:rFonts w:ascii="TH SarabunPSK" w:hAnsi="TH SarabunPSK" w:cs="TH SarabunPSK" w:hint="cs"/>
          <w:sz w:val="30"/>
          <w:szCs w:val="30"/>
          <w:cs/>
        </w:rPr>
        <w:t>ทักษะที่เหมาะสมและจำเป็นสำหรับนิสิต นักศึกษา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1.2 มีการกำหนดตัวบ่งชี้และระดับความสำเร็จของเป้าหมายไม่น้อยกว่าร้อยละ 80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1.3 มีระบบและกลไกขับเคลื่อนสู่การปฏิบัติที่ชัดเจนและต่อเนื่อง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>1.4 มีส่วนร่วมของนิสิต นักศึกษา คณาจารย์ บุคลากร และผู้บริหารของสถาบัน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1.5 มีผลการประเมินความสำเร็จที่บรรลุเป้าหมายตามที่กำหนดไว้ตามข้อ 1.2 </w:t>
      </w:r>
    </w:p>
    <w:p w:rsidR="0047006B" w:rsidRPr="00335222" w:rsidRDefault="0047006B" w:rsidP="0047006B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522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33522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3352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หลักฐานเชิงประจักษ์ (3 คะแนน) </w:t>
      </w:r>
    </w:p>
    <w:p w:rsidR="0047006B" w:rsidRPr="00335222" w:rsidRDefault="0047006B" w:rsidP="0047006B">
      <w:pPr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335222">
        <w:rPr>
          <w:rFonts w:ascii="TH SarabunPSK" w:hAnsi="TH SarabunPSK" w:cs="TH SarabunPSK" w:hint="cs"/>
          <w:sz w:val="30"/>
          <w:szCs w:val="30"/>
          <w:cs/>
        </w:rPr>
        <w:t xml:space="preserve">ผู้ประเมินตรวจสอบข้อเท็จจริง เพื่อยืนยันผลการดำเนินงาน โดยสถาบันนำเสนอหลักฐานที่แสดงถึงผลความสำเร็จของการดำเนินงาน </w:t>
      </w:r>
    </w:p>
    <w:p w:rsidR="0047006B" w:rsidRPr="00F61490" w:rsidRDefault="0047006B" w:rsidP="0047006B">
      <w:pPr>
        <w:ind w:left="709"/>
        <w:jc w:val="thaiDistribute"/>
        <w:rPr>
          <w:rFonts w:ascii="TH SarabunPSK" w:hAnsi="TH SarabunPSK" w:cs="TH SarabunPSK"/>
          <w:sz w:val="18"/>
          <w:szCs w:val="18"/>
        </w:rPr>
      </w:pPr>
    </w:p>
    <w:p w:rsidR="0047006B" w:rsidRDefault="0047006B" w:rsidP="0047006B">
      <w:pPr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FF23E3">
        <w:rPr>
          <w:rFonts w:ascii="TH SarabunPSK" w:hAnsi="TH SarabunPSK" w:cs="TH SarabunPSK"/>
          <w:b/>
          <w:bCs/>
          <w:sz w:val="30"/>
          <w:szCs w:val="30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F23E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:rsidR="0047006B" w:rsidRDefault="0047006B" w:rsidP="0047006B">
      <w:pPr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47006B" w:rsidRPr="0047006B" w:rsidRDefault="0047006B" w:rsidP="0047006B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E558D2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ผลการดำเนินงาน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06B" w:rsidRPr="00E558D2" w:rsidTr="003D0165">
        <w:trPr>
          <w:tblHeader/>
        </w:trPr>
        <w:tc>
          <w:tcPr>
            <w:tcW w:w="4621" w:type="dxa"/>
            <w:vAlign w:val="center"/>
          </w:tcPr>
          <w:p w:rsidR="0047006B" w:rsidRPr="003926FE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926F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>เกณฑ์มาตรฐาน</w:t>
            </w:r>
          </w:p>
        </w:tc>
        <w:tc>
          <w:tcPr>
            <w:tcW w:w="4621" w:type="dxa"/>
          </w:tcPr>
          <w:p w:rsidR="0047006B" w:rsidRPr="003926FE" w:rsidRDefault="0047006B" w:rsidP="003D01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926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7006B" w:rsidRPr="006372BA" w:rsidTr="003D0165">
        <w:trPr>
          <w:trHeight w:val="327"/>
        </w:trPr>
        <w:tc>
          <w:tcPr>
            <w:tcW w:w="4621" w:type="dxa"/>
            <w:vAlign w:val="center"/>
          </w:tcPr>
          <w:p w:rsidR="0047006B" w:rsidRP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3926FE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มีเหตุผลในการกำหนด</w:t>
            </w: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ทักษะที่เหมาะสมและจำเป็นสำหรับนิสิต นักศึกษา</w:t>
            </w:r>
          </w:p>
        </w:tc>
        <w:tc>
          <w:tcPr>
            <w:tcW w:w="4621" w:type="dxa"/>
          </w:tcPr>
          <w:p w:rsidR="0047006B" w:rsidRPr="003926FE" w:rsidRDefault="0047006B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D0165">
        <w:trPr>
          <w:trHeight w:val="327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1.2 มีการกำหนดตัวบ่งชี้และระดับความสำเร็จของเป้าหมายไม่น้อยกว่าร้อยละ 80</w:t>
            </w:r>
          </w:p>
        </w:tc>
        <w:tc>
          <w:tcPr>
            <w:tcW w:w="4621" w:type="dxa"/>
          </w:tcPr>
          <w:p w:rsidR="003926FE" w:rsidRPr="003926FE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D0165">
        <w:trPr>
          <w:trHeight w:val="327"/>
        </w:trPr>
        <w:tc>
          <w:tcPr>
            <w:tcW w:w="4621" w:type="dxa"/>
            <w:vAlign w:val="center"/>
          </w:tcPr>
          <w:p w:rsid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1.3 มีระบบและกลไกขับเคลื่อนสู่การปฏิบัติที่ชัดเจนและต่อเนื่อง</w:t>
            </w:r>
          </w:p>
          <w:p w:rsidR="003926FE" w:rsidRP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3926FE" w:rsidRPr="003926FE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D0165">
        <w:trPr>
          <w:trHeight w:val="327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>1.4 มีส่วนร่วมของนิสิต นักศึกษา คณาจารย์ บุคลากร และผู้บริหารของสถาบัน</w:t>
            </w:r>
          </w:p>
        </w:tc>
        <w:tc>
          <w:tcPr>
            <w:tcW w:w="4621" w:type="dxa"/>
          </w:tcPr>
          <w:p w:rsidR="003926FE" w:rsidRPr="003926FE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26FE" w:rsidRPr="006372BA" w:rsidTr="003D0165">
        <w:trPr>
          <w:trHeight w:val="327"/>
        </w:trPr>
        <w:tc>
          <w:tcPr>
            <w:tcW w:w="4621" w:type="dxa"/>
            <w:vAlign w:val="center"/>
          </w:tcPr>
          <w:p w:rsidR="003926FE" w:rsidRPr="003926FE" w:rsidRDefault="003926FE" w:rsidP="003926FE">
            <w:pPr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1.5 มีผลการประเมินความสำเร็จที่บรรลุเป้าหมายตามที่กำหนดไว้ตามข้อ 1.2 </w:t>
            </w:r>
          </w:p>
        </w:tc>
        <w:tc>
          <w:tcPr>
            <w:tcW w:w="4621" w:type="dxa"/>
          </w:tcPr>
          <w:p w:rsidR="003926FE" w:rsidRPr="003926FE" w:rsidRDefault="003926FE" w:rsidP="003D01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7006B" w:rsidRDefault="0047006B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006B" w:rsidRDefault="0047006B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006B" w:rsidRDefault="0047006B" w:rsidP="00A93B29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E38CC" w:rsidRDefault="000E38CC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A93B29">
      <w:pPr>
        <w:ind w:firstLine="720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0E38CC" w:rsidRDefault="000E38CC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สำนักงานบริหารบัณฑิต</w:t>
      </w:r>
    </w:p>
    <w:p w:rsidR="00343288" w:rsidRPr="000E38CC" w:rsidRDefault="00343288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715B1D" w:rsidRDefault="00715B1D" w:rsidP="00715B1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</w:t>
      </w:r>
      <w:r w:rsidRPr="006202EC">
        <w:rPr>
          <w:rFonts w:ascii="TH SarabunPSK" w:hAnsi="TH SarabunPSK" w:cs="TH SarabunPSK"/>
          <w:b/>
          <w:bCs/>
          <w:sz w:val="30"/>
          <w:szCs w:val="30"/>
          <w:cs/>
        </w:rPr>
        <w:t xml:space="preserve">3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02EC">
        <w:rPr>
          <w:rFonts w:ascii="TH SarabunPSK" w:hAnsi="TH SarabunPSK" w:cs="TH SarabunPSK"/>
          <w:b/>
          <w:bCs/>
          <w:sz w:val="30"/>
          <w:szCs w:val="30"/>
          <w:cs/>
        </w:rPr>
        <w:t>ผู้เรียน</w:t>
      </w:r>
      <w:r w:rsidRPr="006202EC">
        <w:rPr>
          <w:rFonts w:ascii="TH SarabunPSK" w:hAnsi="TH SarabunPSK" w:cs="TH SarabunPSK" w:hint="cs"/>
          <w:b/>
          <w:bCs/>
          <w:sz w:val="30"/>
          <w:szCs w:val="30"/>
          <w:cs/>
        </w:rPr>
        <w:t>มีผลงานตีพิมพ์/เผยแพร่ หรือนำไปใช้ประโยชน์</w:t>
      </w:r>
    </w:p>
    <w:p w:rsidR="00715B1D" w:rsidRDefault="00715B1D" w:rsidP="00715B1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</w:p>
    <w:p w:rsidR="00715B1D" w:rsidRDefault="00715B1D" w:rsidP="00715B1D">
      <w:pPr>
        <w:pStyle w:val="a3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ตารางสรุปผลงานตีพิมพ์ของบัณฑิตศึกษา รอบ 9 เดือน ในปีการศึกษา 2557 </w:t>
      </w:r>
    </w:p>
    <w:p w:rsidR="00715B1D" w:rsidRDefault="00715B1D" w:rsidP="00715B1D">
      <w:pPr>
        <w:pStyle w:val="a3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ช่วงรายงานข้อมูล 1 มิ.ย.  2557- 15 เม.ย. 2558</w:t>
      </w:r>
    </w:p>
    <w:p w:rsidR="00715B1D" w:rsidRPr="00715B1D" w:rsidRDefault="00715B1D" w:rsidP="00715B1D">
      <w:pPr>
        <w:pStyle w:val="a3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แยกค่าน้ำหนักผลงาน ตามคำอธิบายที่แนบ</w:t>
      </w:r>
    </w:p>
    <w:p w:rsidR="00715B1D" w:rsidRPr="00417E38" w:rsidRDefault="00715B1D" w:rsidP="00715B1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715B1D" w:rsidRPr="00262169" w:rsidRDefault="00715B1D" w:rsidP="00715B1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715B1D" w:rsidRPr="00DB495B" w:rsidRDefault="00715B1D" w:rsidP="00715B1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ผลงาน</w:t>
      </w:r>
      <w:r>
        <w:rPr>
          <w:rFonts w:ascii="TH SarabunPSK" w:hAnsi="TH SarabunPSK" w:cs="TH SarabunPSK" w:hint="cs"/>
          <w:sz w:val="30"/>
          <w:szCs w:val="30"/>
          <w:cs/>
        </w:rPr>
        <w:t>วิจัย/สร้างสรรค์ของบัณฑิตระดับปริญญาโทและ/หรือปริญญาเอก</w:t>
      </w:r>
      <w:r w:rsidRPr="00DB495B">
        <w:rPr>
          <w:rFonts w:ascii="TH SarabunPSK" w:hAnsi="TH SarabunPSK" w:cs="TH SarabunPSK"/>
          <w:sz w:val="30"/>
          <w:szCs w:val="30"/>
          <w:cs/>
        </w:rPr>
        <w:t>ที่ได้รับการตีพิมพ์และ/หรือเผยแพร่ในมิติต่างๆ</w:t>
      </w:r>
    </w:p>
    <w:p w:rsidR="00715B1D" w:rsidRDefault="00715B1D" w:rsidP="00715B1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ผลงานวิจัย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41"/>
      </w:tblGrid>
      <w:tr w:rsidR="00715B1D" w:rsidTr="000F12E1">
        <w:trPr>
          <w:tblHeader/>
          <w:jc w:val="center"/>
        </w:trPr>
        <w:tc>
          <w:tcPr>
            <w:tcW w:w="110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การตีพิมพ์ผลงานวิจัย</w:t>
            </w:r>
          </w:p>
        </w:tc>
      </w:tr>
      <w:tr w:rsidR="00715B1D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มีการตีพิมพ์สู่สาธารณะในลักษณะใดลักษณะหนึ่งและผ่านสื่ออิเล็กทรอนิกส์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online</w:t>
            </w:r>
          </w:p>
        </w:tc>
      </w:tr>
      <w:tr w:rsidR="00715B1D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มีการตีพิมพ์ในรายงานสืบเนื่องจากการประชุมวิชาการระดับชาติ</w:t>
            </w:r>
          </w:p>
        </w:tc>
      </w:tr>
      <w:tr w:rsidR="00715B1D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0.60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มีการตีพิมพ์ในรายงานสืบเนื่องจากการประชุมวิชาการระดับนานาชาติ</w:t>
            </w:r>
          </w:p>
          <w:p w:rsidR="00715B1D" w:rsidRPr="005862E0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มีการตีพิมพ์ในวารสารวิชาการระดับชาติที่มีชื่อปรากฏอยู่ในฐานข้อมูล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Thai-Journal Citation Index Centre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กลุ่ม 2 หรือเทียบเท่า *</w:t>
            </w:r>
          </w:p>
        </w:tc>
      </w:tr>
      <w:tr w:rsidR="00715B1D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0.80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มีการตีพิมพ์ในวารสารวิชาการระดับชาติที่มีชื่อปรากฏอยู่ในฐานข้อมูล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Thai-Journal Citation Index Centre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กลุ่ม 1 หรือเทียบเท่า *</w:t>
            </w:r>
          </w:p>
        </w:tc>
      </w:tr>
      <w:tr w:rsidR="00715B1D" w:rsidTr="000F12E1">
        <w:trPr>
          <w:jc w:val="center"/>
        </w:trPr>
        <w:tc>
          <w:tcPr>
            <w:tcW w:w="1101" w:type="dxa"/>
          </w:tcPr>
          <w:p w:rsidR="00715B1D" w:rsidRPr="00D409F2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1.00</w:t>
            </w:r>
          </w:p>
        </w:tc>
        <w:tc>
          <w:tcPr>
            <w:tcW w:w="8141" w:type="dxa"/>
          </w:tcPr>
          <w:p w:rsidR="00715B1D" w:rsidRPr="00D409F2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มีการตีพิมพ์ในวารสารวิชาการระดับนานาชาติที่ปรากฏในฐานข้อมูลการจัดอันดับวารสาร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D409F2">
              <w:rPr>
                <w:rFonts w:ascii="TH SarabunPSK" w:hAnsi="TH SarabunPSK" w:cs="TH SarabunPSK"/>
                <w:sz w:val="30"/>
                <w:szCs w:val="30"/>
              </w:rPr>
              <w:t xml:space="preserve">SJR 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D409F2">
              <w:rPr>
                <w:rFonts w:ascii="TH SarabunPSK" w:hAnsi="TH SarabunPSK" w:cs="TH SarabunPSK"/>
                <w:sz w:val="30"/>
                <w:szCs w:val="30"/>
              </w:rPr>
              <w:t>ScImago</w:t>
            </w:r>
            <w:proofErr w:type="spellEnd"/>
            <w:r w:rsidRPr="00D409F2">
              <w:rPr>
                <w:rFonts w:ascii="TH SarabunPSK" w:hAnsi="TH SarabunPSK" w:cs="TH SarabunPSK"/>
                <w:sz w:val="30"/>
                <w:szCs w:val="30"/>
              </w:rPr>
              <w:t xml:space="preserve"> Journal Rank : www.scimagojr.com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หรือปรากฏในฐานข้อมูลสากล </w:t>
            </w:r>
            <w:r w:rsidRPr="00D409F2">
              <w:rPr>
                <w:rFonts w:ascii="TH SarabunPSK" w:hAnsi="TH SarabunPSK" w:cs="TH SarabunPSK"/>
                <w:sz w:val="30"/>
                <w:szCs w:val="30"/>
              </w:rPr>
              <w:t>ISI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</w:t>
            </w:r>
            <w:r w:rsidRPr="00D409F2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 </w:t>
            </w:r>
          </w:p>
          <w:p w:rsidR="00715B1D" w:rsidRPr="00D409F2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ผลงานที่ได้รับการจดสิทธิบัตร</w:t>
            </w:r>
          </w:p>
        </w:tc>
      </w:tr>
    </w:tbl>
    <w:p w:rsidR="00715B1D" w:rsidRDefault="00715B1D" w:rsidP="00715B1D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ตามประกาศ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หรือระเบียบคณะกรรมการการอุดมศึกษาว่าด้วย หลักการพิจารณาวารสารทางวิชาการสำหรับการเผยแพร่ผลงานทางวิชาการ พ.ศ. 2556</w:t>
      </w:r>
    </w:p>
    <w:p w:rsidR="00715B1D" w:rsidRPr="00630726" w:rsidRDefault="00715B1D" w:rsidP="00715B1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15B1D" w:rsidRPr="00D409F2" w:rsidRDefault="00715B1D" w:rsidP="00715B1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09F2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ตารางค่าน้ำหนัก ระดับปริญญาโท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41"/>
      </w:tblGrid>
      <w:tr w:rsidR="00715B1D" w:rsidTr="00715B1D">
        <w:trPr>
          <w:tblHeader/>
          <w:jc w:val="center"/>
        </w:trPr>
        <w:tc>
          <w:tcPr>
            <w:tcW w:w="110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การตีพิมพ์ผลงานวิจัย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มีการตีพิมพ์สู่สาธารณะในลักษณะใดลักษณะหนึ่งและผ่านสื่ออิเล็กทรอนิกส์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online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มีการตีพิมพ์ในรายงานสืบเนื่องจากการประชุมวิชาการระดับชาติ</w:t>
            </w:r>
          </w:p>
        </w:tc>
      </w:tr>
      <w:tr w:rsidR="00715B1D" w:rsidRPr="005862E0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0.60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มีการตีพิมพ์ในรายงานสืบเนื่องจากการประชุมวิชาการระดับนานาชาติ</w:t>
            </w:r>
          </w:p>
          <w:p w:rsidR="00715B1D" w:rsidRPr="005862E0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ผลงานที่ได้รับการจดอนุสิทธิบัตร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0.80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ผลงานที่มีการตีพิมพ์ในวารสารวิชาการระดับชาติ ที่ปรากฏอยู่ในฐานข้อมูล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</w:p>
        </w:tc>
      </w:tr>
      <w:tr w:rsidR="00715B1D" w:rsidRPr="00D409F2" w:rsidTr="000F12E1">
        <w:trPr>
          <w:jc w:val="center"/>
        </w:trPr>
        <w:tc>
          <w:tcPr>
            <w:tcW w:w="1101" w:type="dxa"/>
          </w:tcPr>
          <w:p w:rsidR="00715B1D" w:rsidRPr="00D409F2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1.00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มีการตีพิมพ์ในวารสารวิชาการระดับนานาชาติ</w:t>
            </w:r>
          </w:p>
          <w:p w:rsidR="00715B1D" w:rsidRPr="00D409F2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ผลงานที่ได้รับการจดสิทธิบัตร</w:t>
            </w:r>
          </w:p>
        </w:tc>
      </w:tr>
    </w:tbl>
    <w:p w:rsidR="00715B1D" w:rsidRPr="00630726" w:rsidRDefault="00715B1D" w:rsidP="00715B1D">
      <w:pPr>
        <w:jc w:val="thaiDistribute"/>
        <w:rPr>
          <w:rFonts w:ascii="TH SarabunPSK" w:hAnsi="TH SarabunPSK" w:cs="TH SarabunPSK"/>
          <w:b/>
          <w:bCs/>
          <w:szCs w:val="22"/>
        </w:rPr>
      </w:pPr>
    </w:p>
    <w:p w:rsidR="00715B1D" w:rsidRPr="00D409F2" w:rsidRDefault="00715B1D" w:rsidP="00715B1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ตารางค่าน้ำหนัก ระดับปริญญาเอก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41"/>
      </w:tblGrid>
      <w:tr w:rsidR="00715B1D" w:rsidTr="000F12E1">
        <w:trPr>
          <w:jc w:val="center"/>
        </w:trPr>
        <w:tc>
          <w:tcPr>
            <w:tcW w:w="110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การตีพิมพ์ผลงานวิจัย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มีการตีพิมพ์ในรายงานสืบเนื่องจากการประชุมวิชาการระดับชาติ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มีการตีพิมพ์ในรายงานสืบเนื่องจากการประชุมวิชาการระดับนานาชาติ</w:t>
            </w:r>
          </w:p>
          <w:p w:rsidR="00715B1D" w:rsidRPr="005862E0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ผลงานที่ได้รับการจดอนุสิทธิบัตร</w:t>
            </w:r>
          </w:p>
        </w:tc>
      </w:tr>
      <w:tr w:rsidR="00715B1D" w:rsidRPr="005862E0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0.60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ผลงานที่มีการตีพิมพ์ในวารสารวิชาการระดับชาติ ที่ปรากฏอยู่ในฐานข้อมูล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(กลุ่มที่ 2)</w:t>
            </w:r>
          </w:p>
        </w:tc>
      </w:tr>
      <w:tr w:rsidR="00715B1D" w:rsidRPr="006202EC" w:rsidTr="000F12E1">
        <w:trPr>
          <w:jc w:val="center"/>
        </w:trPr>
        <w:tc>
          <w:tcPr>
            <w:tcW w:w="1101" w:type="dxa"/>
          </w:tcPr>
          <w:p w:rsidR="00715B1D" w:rsidRPr="006202EC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0.80</w:t>
            </w:r>
          </w:p>
        </w:tc>
        <w:tc>
          <w:tcPr>
            <w:tcW w:w="8141" w:type="dxa"/>
          </w:tcPr>
          <w:p w:rsidR="00715B1D" w:rsidRPr="006202EC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ผลงานที่มีการตีพิมพ์ในวารสารวิชาการระดับชาติ ที่ปรากฏอยู่ในฐานข้อมูล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(กลุ่มที่ 1)</w:t>
            </w:r>
          </w:p>
        </w:tc>
      </w:tr>
      <w:tr w:rsidR="00715B1D" w:rsidRPr="00D409F2" w:rsidTr="000F12E1">
        <w:trPr>
          <w:jc w:val="center"/>
        </w:trPr>
        <w:tc>
          <w:tcPr>
            <w:tcW w:w="1101" w:type="dxa"/>
          </w:tcPr>
          <w:p w:rsidR="00715B1D" w:rsidRPr="00D409F2" w:rsidRDefault="00715B1D" w:rsidP="000F12E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1.00</w:t>
            </w:r>
          </w:p>
        </w:tc>
        <w:tc>
          <w:tcPr>
            <w:tcW w:w="8141" w:type="dxa"/>
          </w:tcPr>
          <w:p w:rsidR="00715B1D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</w:t>
            </w: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มีการตีพิมพ์ในวารสารวิชาการระดับนานาชาติ</w:t>
            </w:r>
          </w:p>
          <w:p w:rsidR="00715B1D" w:rsidRPr="00D409F2" w:rsidRDefault="00715B1D" w:rsidP="000F12E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09F2">
              <w:rPr>
                <w:rFonts w:ascii="TH SarabunPSK" w:hAnsi="TH SarabunPSK" w:cs="TH SarabunPSK" w:hint="cs"/>
                <w:sz w:val="30"/>
                <w:szCs w:val="30"/>
                <w:cs/>
              </w:rPr>
              <w:t>- ผลงานที่ได้รับการจดสิทธิบัตร</w:t>
            </w:r>
          </w:p>
        </w:tc>
      </w:tr>
    </w:tbl>
    <w:p w:rsidR="00715B1D" w:rsidRPr="00630726" w:rsidRDefault="00715B1D" w:rsidP="00715B1D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E38CC" w:rsidRDefault="000E38CC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926FE" w:rsidRPr="00715B1D" w:rsidRDefault="003926FE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3E0998" w:rsidRDefault="003E0998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0E38CC" w:rsidRDefault="000E38CC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 w:rsidRPr="000E38CC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สำนักงานประกันฯ</w:t>
      </w:r>
    </w:p>
    <w:p w:rsidR="00343288" w:rsidRPr="000E38CC" w:rsidRDefault="00343288" w:rsidP="00343288">
      <w:pPr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</w:p>
    <w:p w:rsidR="00E558D2" w:rsidRPr="00DF427C" w:rsidRDefault="00E558D2" w:rsidP="00E558D2">
      <w:pPr>
        <w:ind w:left="1418" w:hanging="1418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ตัวบ่งชี้ </w:t>
      </w:r>
      <w:proofErr w:type="spellStart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สกอ</w:t>
      </w:r>
      <w:proofErr w:type="spellEnd"/>
      <w:r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 ที่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5.1</w:t>
      </w:r>
      <w:r w:rsidR="003E0998"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cs/>
          <w:lang w:eastAsia="en-US"/>
        </w:rPr>
        <w:t xml:space="preserve"> </w:t>
      </w:r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การบริหารของสถาบันเพื่อการกำกับติดตามผลลัพธ์ตาม</w:t>
      </w:r>
      <w:proofErr w:type="spellStart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พันธ</w:t>
      </w:r>
      <w:proofErr w:type="spellEnd"/>
      <w:r w:rsidRPr="00DF427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 กลุ่มสถาบัน และเอกลักษณ์ของสถาบัน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kern w:val="24"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DF427C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E558D2" w:rsidRPr="00DF427C" w:rsidRDefault="00E558D2" w:rsidP="00E558D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เกณฑ์มาตรฐาน</w:t>
      </w:r>
    </w:p>
    <w:p w:rsidR="00E558D2" w:rsidRPr="00317318" w:rsidRDefault="00317318" w:rsidP="00317318">
      <w:pPr>
        <w:tabs>
          <w:tab w:val="left" w:pos="993"/>
          <w:tab w:val="left" w:pos="1276"/>
        </w:tabs>
        <w:ind w:firstLine="426"/>
        <w:jc w:val="thaiDistribute"/>
        <w:rPr>
          <w:rFonts w:ascii="TH SarabunPSK" w:eastAsia="Times New Roman" w:hAnsi="TH SarabunPSK" w:cs="TH SarabunPSK"/>
          <w:sz w:val="30"/>
          <w:szCs w:val="30"/>
          <w:cs/>
          <w:lang w:eastAsia="en-US"/>
        </w:rPr>
      </w:pPr>
      <w:r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lastRenderedPageBreak/>
        <w:t xml:space="preserve">7. </w:t>
      </w:r>
      <w:r w:rsidR="00E558D2" w:rsidRPr="00317318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 </w:t>
      </w: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E558D2" w:rsidRPr="00DF427C" w:rsidRDefault="00E558D2" w:rsidP="00E558D2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DF427C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DF427C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E558D2" w:rsidRPr="00DF427C" w:rsidTr="000F12E1"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DF427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E558D2" w:rsidRPr="00DF427C" w:rsidTr="000F12E1">
        <w:tc>
          <w:tcPr>
            <w:tcW w:w="2092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DF427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3-4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DF427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-6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E558D2" w:rsidRPr="00DF427C" w:rsidRDefault="00E558D2" w:rsidP="000F12E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DF427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7</w:t>
            </w:r>
            <w:r w:rsidRPr="00DF427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</w:tr>
    </w:tbl>
    <w:p w:rsidR="00E558D2" w:rsidRPr="00DF427C" w:rsidRDefault="00E558D2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E558D2" w:rsidRPr="008801D1" w:rsidRDefault="00E558D2" w:rsidP="00317318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>แนวทางการดำเนินงาน</w:t>
      </w:r>
    </w:p>
    <w:p w:rsidR="00E558D2" w:rsidRPr="008801D1" w:rsidRDefault="00E558D2" w:rsidP="00E558D2">
      <w:pPr>
        <w:tabs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</w:pP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  <w:lang w:eastAsia="en-US"/>
        </w:rPr>
        <w:t xml:space="preserve">ตัวบ่งชี้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  <w:t>5.1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Pr="008801D1">
        <w:rPr>
          <w:rFonts w:ascii="TH SarabunPSK" w:eastAsia="Calibri" w:hAnsi="TH SarabunPSK" w:cs="TH SarabunPSK" w:hint="cs"/>
          <w:b/>
          <w:bCs/>
          <w:sz w:val="30"/>
          <w:szCs w:val="30"/>
          <w:cs/>
          <w:lang w:eastAsia="en-US"/>
        </w:rPr>
        <w:t xml:space="preserve">เกณฑ์ข้อ 7 - </w:t>
      </w:r>
      <w:r w:rsidRPr="008801D1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 </w:t>
      </w:r>
    </w:p>
    <w:tbl>
      <w:tblPr>
        <w:tblStyle w:val="a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7318" w:rsidRPr="008801D1" w:rsidTr="00317318">
        <w:trPr>
          <w:tblHeader/>
        </w:trPr>
        <w:tc>
          <w:tcPr>
            <w:tcW w:w="4621" w:type="dxa"/>
            <w:vAlign w:val="center"/>
          </w:tcPr>
          <w:p w:rsidR="00317318" w:rsidRPr="00E558D2" w:rsidRDefault="00B7145F" w:rsidP="000F12E1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แนวทางจากปีที่ผ่าน</w:t>
            </w:r>
          </w:p>
        </w:tc>
        <w:tc>
          <w:tcPr>
            <w:tcW w:w="4621" w:type="dxa"/>
          </w:tcPr>
          <w:p w:rsidR="00317318" w:rsidRPr="00E558D2" w:rsidRDefault="00317318" w:rsidP="000F12E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E558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กิจและพัฒนาการของมหาวิทยาลัย ตั้งแต่ระดับภาควิชาหรือหน่วยงานเทียบเท่า และดำเนินการตามระบบที่กำหนด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โดยคณะกรรมการระดับนโยบายและผู้บริหารสูงสุดของมหาวิทยาลัย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มีการกำหนดตัวบ่งชี้เพิ่มเติม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ตามอัต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ลักษณ์ของมหาวิทยาลัย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317318" w:rsidRDefault="00317318" w:rsidP="000F12E1">
            <w:pPr>
              <w:pStyle w:val="a3"/>
              <w:tabs>
                <w:tab w:val="left" w:pos="318"/>
              </w:tabs>
              <w:ind w:left="318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317318" w:rsidRDefault="00317318" w:rsidP="000F12E1">
            <w:pPr>
              <w:pStyle w:val="a3"/>
              <w:tabs>
                <w:tab w:val="left" w:pos="318"/>
              </w:tabs>
              <w:ind w:left="318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F73E68">
              <w:rPr>
                <w:rFonts w:ascii="TH SarabunPSK" w:hAnsi="TH SarabunPSK" w:cs="TH SarabunPSK"/>
                <w:sz w:val="28"/>
                <w:szCs w:val="28"/>
              </w:rPr>
              <w:t>CHE QA  Online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</w:t>
            </w:r>
          </w:p>
          <w:p w:rsidR="00317318" w:rsidRPr="00F73E68" w:rsidRDefault="00317318" w:rsidP="000F12E1">
            <w:pPr>
              <w:pStyle w:val="a3"/>
              <w:tabs>
                <w:tab w:val="left" w:pos="318"/>
              </w:tabs>
              <w:ind w:left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Pr="00F73E68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องค์ประกอบคุณภาพ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มีส่วนร่วมของผู้มีส่วนได้ส่วนเสียในการประกันคุณภาพ</w:t>
            </w: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 โดยเฉพาะนักศึกษา ผู้ใช้บัณฑิต และผู้ใช้บริการตาม</w:t>
            </w:r>
            <w:proofErr w:type="spellStart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กิจของมหาวิทยาลัย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มีเครือข่ายการแลกเปลี่ยนเรียนรู้ด้านการประกันคุณภาพการศึกษาระหว่างมหาวิทยาลัย และมีกิจกรรมร่วมกัน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17318" w:rsidTr="000F12E1">
        <w:tc>
          <w:tcPr>
            <w:tcW w:w="4621" w:type="dxa"/>
            <w:vAlign w:val="center"/>
          </w:tcPr>
          <w:p w:rsidR="00317318" w:rsidRPr="00F73E68" w:rsidRDefault="00317318" w:rsidP="000F12E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18" w:right="28" w:hanging="318"/>
              <w:contextualSpacing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4621" w:type="dxa"/>
          </w:tcPr>
          <w:p w:rsidR="00317318" w:rsidRDefault="00317318" w:rsidP="000F12E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343288" w:rsidRDefault="00343288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926FE" w:rsidRDefault="003926FE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343288" w:rsidRDefault="00343288" w:rsidP="00E558D2">
      <w:pPr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</w:p>
    <w:p w:rsidR="00E558D2" w:rsidRDefault="006372BA" w:rsidP="00343288">
      <w:pPr>
        <w:jc w:val="center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6372BA">
        <w:rPr>
          <w:rFonts w:ascii="TH SarabunPSK" w:eastAsia="Calibri" w:hAnsi="TH SarabunPSK" w:cs="TH SarabunPSK" w:hint="cs"/>
          <w:b/>
          <w:bCs/>
          <w:sz w:val="30"/>
          <w:szCs w:val="30"/>
          <w:highlight w:val="yellow"/>
          <w:cs/>
          <w:lang w:eastAsia="en-US"/>
        </w:rPr>
        <w:t>กองบริการการศึกษา</w:t>
      </w:r>
    </w:p>
    <w:p w:rsidR="006372BA" w:rsidRDefault="006372BA" w:rsidP="00E558D2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6372BA" w:rsidRDefault="006372BA" w:rsidP="006372BA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highlight w:val="yellow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kern w:val="24"/>
          <w:sz w:val="30"/>
          <w:szCs w:val="30"/>
          <w:highlight w:val="yellow"/>
          <w:cs/>
          <w:lang w:eastAsia="en-US"/>
        </w:rPr>
        <w:t>ตัวบ่งชี้เพิ่มเติม</w:t>
      </w:r>
    </w:p>
    <w:p w:rsidR="006372BA" w:rsidRPr="00417E38" w:rsidRDefault="006372BA" w:rsidP="006372B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สมศ.2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7E38">
        <w:rPr>
          <w:rFonts w:ascii="TH SarabunPSK" w:hAnsi="TH SarabunPSK" w:cs="TH SarabunPSK"/>
          <w:b/>
          <w:bCs/>
          <w:sz w:val="30"/>
          <w:szCs w:val="30"/>
          <w:cs/>
        </w:rPr>
        <w:t>ผู้เรียนมีความรู้ความสามารถตามหลักสูตร</w:t>
      </w:r>
    </w:p>
    <w:p w:rsidR="006372BA" w:rsidRPr="00262169" w:rsidRDefault="006372BA" w:rsidP="006372BA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2169">
        <w:rPr>
          <w:rFonts w:ascii="TH SarabunPSK" w:hAnsi="TH SarabunPSK" w:cs="TH SarabunPSK"/>
          <w:b/>
          <w:bCs/>
          <w:sz w:val="30"/>
          <w:szCs w:val="30"/>
          <w:cs/>
        </w:rPr>
        <w:t>คำอธิบาย</w:t>
      </w:r>
    </w:p>
    <w:p w:rsidR="006372BA" w:rsidRDefault="006372BA" w:rsidP="006372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495B">
        <w:rPr>
          <w:rFonts w:ascii="TH SarabunPSK" w:hAnsi="TH SarabunPSK" w:cs="TH SarabunPSK"/>
          <w:sz w:val="30"/>
          <w:szCs w:val="30"/>
          <w:cs/>
        </w:rPr>
        <w:t>นิสิต/นักศึกษา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DB495B">
        <w:rPr>
          <w:rFonts w:ascii="TH SarabunPSK" w:hAnsi="TH SarabunPSK" w:cs="TH SarabunPSK"/>
          <w:sz w:val="30"/>
          <w:szCs w:val="30"/>
          <w:cs/>
        </w:rPr>
        <w:t>ระดับปริญญาตรี ปริญญาโท ปริญญาเอก และ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บัณฑิตที่มีความรู้ความสามารถตามหลักสูตรและมี</w:t>
      </w:r>
      <w:r w:rsidRPr="00DB495B">
        <w:rPr>
          <w:rFonts w:ascii="TH SarabunPSK" w:hAnsi="TH SarabunPSK" w:cs="TH SarabunPSK"/>
          <w:sz w:val="30"/>
          <w:szCs w:val="30"/>
          <w:cs/>
        </w:rPr>
        <w:t>คุณลักษณะ</w:t>
      </w:r>
      <w:r>
        <w:rPr>
          <w:rFonts w:ascii="TH SarabunPSK" w:hAnsi="TH SarabunPSK" w:cs="TH SarabunPSK" w:hint="cs"/>
          <w:sz w:val="30"/>
          <w:szCs w:val="30"/>
          <w:cs/>
        </w:rPr>
        <w:t>ที่พึงประสงค์สอดคล้องกับความต้องการของผู้ใช้บัณฑิต</w:t>
      </w:r>
    </w:p>
    <w:p w:rsidR="006372BA" w:rsidRPr="00630726" w:rsidRDefault="006372BA" w:rsidP="006372BA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6372BA" w:rsidRPr="00262169" w:rsidRDefault="006372BA" w:rsidP="006372BA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การพิจารณา</w:t>
      </w:r>
    </w:p>
    <w:p w:rsidR="006372BA" w:rsidRPr="006A7F1C" w:rsidRDefault="006372BA" w:rsidP="006372BA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ข้อ 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3. 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</w:rPr>
        <w:t>อัตราการสำเร็จการศึกษาของนิสิต นักศึกษา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</w:rPr>
        <w:t xml:space="preserve"> (Success Rate) 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</w:rPr>
        <w:t>ในแต่ละรุ่น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</w:rPr>
        <w:t xml:space="preserve"> (1 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</w:rPr>
        <w:t>คะแนน)</w:t>
      </w:r>
      <w:r w:rsidRPr="00723C0E">
        <w:rPr>
          <w:rFonts w:ascii="TH SarabunPSK" w:eastAsia="Times New Roman" w:hAnsi="TH SarabunPSK" w:cs="TH SarabunPSK" w:hint="cs"/>
          <w:color w:val="000000"/>
          <w:spacing w:val="-2"/>
          <w:sz w:val="30"/>
          <w:szCs w:val="30"/>
          <w:cs/>
        </w:rPr>
        <w:t xml:space="preserve"> ใช้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</w:rPr>
        <w:t>บัญญั</w:t>
      </w:r>
      <w:r w:rsidRPr="00723C0E">
        <w:rPr>
          <w:rFonts w:ascii="TH SarabunPSK" w:eastAsia="Times New Roman" w:hAnsi="TH SarabunPSK" w:cs="TH SarabunPSK" w:hint="cs"/>
          <w:color w:val="000000"/>
          <w:spacing w:val="-2"/>
          <w:sz w:val="30"/>
          <w:szCs w:val="30"/>
          <w:cs/>
        </w:rPr>
        <w:t>ติ</w:t>
      </w:r>
      <w:r w:rsidRPr="00723C0E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</w:rPr>
        <w:t>ไตรยางศ์เทียบ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โดยกำหนด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ร้อยละ 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80 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ของ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นิสิตนักศึกษาแรกเข้า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เท่ากับ 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1 </w:t>
      </w:r>
      <w:r w:rsidRPr="006A7F1C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</w:t>
      </w:r>
    </w:p>
    <w:p w:rsidR="00375813" w:rsidRDefault="00375813" w:rsidP="008F4614">
      <w:pPr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924E2C" w:rsidRPr="00DF427C" w:rsidRDefault="00924E2C" w:rsidP="00DB4403">
      <w:pPr>
        <w:rPr>
          <w:rFonts w:ascii="TH SarabunPSK" w:hAnsi="TH SarabunPSK" w:cs="TH SarabunPSK"/>
          <w:sz w:val="30"/>
          <w:szCs w:val="30"/>
        </w:rPr>
      </w:pPr>
    </w:p>
    <w:sectPr w:rsidR="00924E2C" w:rsidRPr="00DF427C" w:rsidSect="00520F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DE" w:rsidRDefault="005E4EDE" w:rsidP="00237687">
      <w:r>
        <w:separator/>
      </w:r>
    </w:p>
  </w:endnote>
  <w:endnote w:type="continuationSeparator" w:id="0">
    <w:p w:rsidR="005E4EDE" w:rsidRDefault="005E4EDE" w:rsidP="0023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65" w:rsidRPr="00E558D2" w:rsidRDefault="003D0165" w:rsidP="00CC50D6">
    <w:pPr>
      <w:pStyle w:val="a6"/>
      <w:jc w:val="right"/>
      <w:rPr>
        <w:rFonts w:ascii="TH Sarabun New" w:hAnsi="TH Sarabun New" w:cs="TH Sarabun New"/>
        <w:b/>
        <w:bCs/>
        <w:i/>
        <w:iCs/>
        <w:cs/>
      </w:rPr>
    </w:pP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รายงานติดตามผล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>การ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ประกันคุณภาพ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 xml:space="preserve">ภายใน 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 xml:space="preserve">ระดับสถาบัน 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>ปีการศึกษา 2557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</w:rPr>
      <w:t xml:space="preserve"> 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(รอบ 9 เดือน)</w:t>
    </w:r>
  </w:p>
  <w:p w:rsidR="003D0165" w:rsidRDefault="003D0165">
    <w:pPr>
      <w:pStyle w:val="a6"/>
    </w:pPr>
  </w:p>
  <w:p w:rsidR="003D0165" w:rsidRDefault="003D01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65" w:rsidRPr="00E558D2" w:rsidRDefault="003D0165" w:rsidP="00E558D2">
    <w:pPr>
      <w:pStyle w:val="a6"/>
      <w:jc w:val="right"/>
      <w:rPr>
        <w:rFonts w:ascii="TH Sarabun New" w:hAnsi="TH Sarabun New" w:cs="TH Sarabun New"/>
        <w:b/>
        <w:bCs/>
        <w:i/>
        <w:iCs/>
        <w:cs/>
      </w:rPr>
    </w:pP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รายงานติดตามผล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>การ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ประกันคุณภาพ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 xml:space="preserve">ภายใน 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 xml:space="preserve">ระดับสถาบัน 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  <w:cs/>
      </w:rPr>
      <w:t>ปีการศึกษา 2557</w:t>
    </w:r>
    <w:r w:rsidRPr="00E558D2">
      <w:rPr>
        <w:rFonts w:ascii="TH Sarabun New" w:hAnsi="TH Sarabun New" w:cs="TH Sarabun New"/>
        <w:b/>
        <w:bCs/>
        <w:i/>
        <w:iCs/>
        <w:sz w:val="24"/>
        <w:szCs w:val="24"/>
      </w:rPr>
      <w:t xml:space="preserve"> </w:t>
    </w:r>
    <w:r w:rsidRPr="00E558D2">
      <w:rPr>
        <w:rFonts w:ascii="TH Sarabun New" w:hAnsi="TH Sarabun New" w:cs="TH Sarabun New" w:hint="cs"/>
        <w:b/>
        <w:bCs/>
        <w:i/>
        <w:iCs/>
        <w:sz w:val="24"/>
        <w:szCs w:val="24"/>
        <w:cs/>
      </w:rPr>
      <w:t>(รอบ 9 เดือน)</w:t>
    </w:r>
  </w:p>
  <w:p w:rsidR="003D0165" w:rsidRDefault="003D0165">
    <w:pPr>
      <w:pStyle w:val="a6"/>
    </w:pPr>
  </w:p>
  <w:p w:rsidR="003D0165" w:rsidRPr="00CC50D6" w:rsidRDefault="003D0165" w:rsidP="00093B0B">
    <w:pPr>
      <w:pStyle w:val="a6"/>
      <w:jc w:val="right"/>
      <w:rPr>
        <w:rFonts w:ascii="TH Sarabun New" w:hAnsi="TH Sarabun New" w:cs="TH Sarabun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65" w:rsidRDefault="003D0165">
    <w:pPr>
      <w:pStyle w:val="a6"/>
    </w:pPr>
    <w:r>
      <w:rPr>
        <w:rFonts w:hint="cs"/>
        <w:cs/>
      </w:rPr>
      <w:tab/>
    </w:r>
  </w:p>
  <w:p w:rsidR="003D0165" w:rsidRPr="007D41FE" w:rsidRDefault="003D0165">
    <w:pPr>
      <w:pStyle w:val="a6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7D41FE">
      <w:rPr>
        <w:rFonts w:ascii="TH SarabunPSK" w:hAnsi="TH SarabunPSK" w:cs="TH SarabunPSK"/>
        <w:sz w:val="24"/>
        <w:szCs w:val="24"/>
        <w:cs/>
      </w:rPr>
      <w:t>คู่มือการประกันคุณภาพการศึกษาภายใน ระดับอุดมศึกษา</w:t>
    </w:r>
    <w:r w:rsidRPr="007D41FE">
      <w:rPr>
        <w:rFonts w:ascii="TH SarabunPSK" w:hAnsi="TH SarabunPSK" w:cs="TH SarabunPSK" w:hint="cs"/>
        <w:sz w:val="24"/>
        <w:szCs w:val="24"/>
        <w:cs/>
      </w:rPr>
      <w:t xml:space="preserve"> 2557-2561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DE" w:rsidRDefault="005E4EDE" w:rsidP="00237687">
      <w:r>
        <w:separator/>
      </w:r>
    </w:p>
  </w:footnote>
  <w:footnote w:type="continuationSeparator" w:id="0">
    <w:p w:rsidR="005E4EDE" w:rsidRDefault="005E4EDE" w:rsidP="0023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65" w:rsidRPr="00B531DE" w:rsidRDefault="003D0165">
    <w:pPr>
      <w:pStyle w:val="a4"/>
      <w:jc w:val="center"/>
      <w:rPr>
        <w:rFonts w:ascii="TH SarabunPSK" w:hAnsi="TH SarabunPSK" w:cs="TH SarabunPSK"/>
      </w:rPr>
    </w:pPr>
  </w:p>
  <w:p w:rsidR="003D0165" w:rsidRDefault="003D01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65" w:rsidRDefault="003D0165">
    <w:pPr>
      <w:pStyle w:val="a4"/>
      <w:jc w:val="center"/>
    </w:pPr>
  </w:p>
  <w:p w:rsidR="003D0165" w:rsidRDefault="003D0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C03"/>
    <w:multiLevelType w:val="hybridMultilevel"/>
    <w:tmpl w:val="9B4428DE"/>
    <w:lvl w:ilvl="0" w:tplc="95928FE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199E"/>
    <w:multiLevelType w:val="hybridMultilevel"/>
    <w:tmpl w:val="CD9694D8"/>
    <w:lvl w:ilvl="0" w:tplc="640A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0819"/>
    <w:multiLevelType w:val="multilevel"/>
    <w:tmpl w:val="353469B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5">
    <w:nsid w:val="0FFD1C20"/>
    <w:multiLevelType w:val="hybridMultilevel"/>
    <w:tmpl w:val="CD9694D8"/>
    <w:lvl w:ilvl="0" w:tplc="640A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394487A"/>
    <w:multiLevelType w:val="hybridMultilevel"/>
    <w:tmpl w:val="4B1498F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70143EA"/>
    <w:multiLevelType w:val="hybridMultilevel"/>
    <w:tmpl w:val="44DAF058"/>
    <w:lvl w:ilvl="0" w:tplc="2E9A56EA"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957"/>
    <w:multiLevelType w:val="hybridMultilevel"/>
    <w:tmpl w:val="4A6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2B5"/>
    <w:multiLevelType w:val="hybridMultilevel"/>
    <w:tmpl w:val="CD9694D8"/>
    <w:lvl w:ilvl="0" w:tplc="640A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5B2D"/>
    <w:multiLevelType w:val="hybridMultilevel"/>
    <w:tmpl w:val="97C02972"/>
    <w:lvl w:ilvl="0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6D4856"/>
    <w:multiLevelType w:val="hybridMultilevel"/>
    <w:tmpl w:val="A36A8AEC"/>
    <w:lvl w:ilvl="0" w:tplc="789423B6">
      <w:start w:val="5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35A2E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90779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7">
    <w:nsid w:val="2F57600F"/>
    <w:multiLevelType w:val="hybridMultilevel"/>
    <w:tmpl w:val="4088F494"/>
    <w:lvl w:ilvl="0" w:tplc="6256E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6603F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B26AF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516"/>
    <w:multiLevelType w:val="hybridMultilevel"/>
    <w:tmpl w:val="4088F494"/>
    <w:lvl w:ilvl="0" w:tplc="6256E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7FF8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27C3C"/>
    <w:multiLevelType w:val="multilevel"/>
    <w:tmpl w:val="D8E2D86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25">
    <w:nsid w:val="4C245232"/>
    <w:multiLevelType w:val="hybridMultilevel"/>
    <w:tmpl w:val="A26A5EC2"/>
    <w:lvl w:ilvl="0" w:tplc="ED2C5A4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31D95"/>
    <w:multiLevelType w:val="hybridMultilevel"/>
    <w:tmpl w:val="250480CC"/>
    <w:lvl w:ilvl="0" w:tplc="AC4ED05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B05658D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10F05"/>
    <w:multiLevelType w:val="hybridMultilevel"/>
    <w:tmpl w:val="6778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3C6ADA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94CE0724">
      <w:start w:val="3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A4F74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06E340C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D7F9F"/>
    <w:multiLevelType w:val="multilevel"/>
    <w:tmpl w:val="9C7AA26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33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2C3751"/>
    <w:multiLevelType w:val="hybridMultilevel"/>
    <w:tmpl w:val="9C504254"/>
    <w:lvl w:ilvl="0" w:tplc="0BAE652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80AAE"/>
    <w:multiLevelType w:val="multilevel"/>
    <w:tmpl w:val="9C7AA26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18"/>
  </w:num>
  <w:num w:numId="5">
    <w:abstractNumId w:val="23"/>
  </w:num>
  <w:num w:numId="6">
    <w:abstractNumId w:val="26"/>
  </w:num>
  <w:num w:numId="7">
    <w:abstractNumId w:val="10"/>
  </w:num>
  <w:num w:numId="8">
    <w:abstractNumId w:val="22"/>
  </w:num>
  <w:num w:numId="9">
    <w:abstractNumId w:val="8"/>
  </w:num>
  <w:num w:numId="10">
    <w:abstractNumId w:val="12"/>
  </w:num>
  <w:num w:numId="11">
    <w:abstractNumId w:val="27"/>
  </w:num>
  <w:num w:numId="12">
    <w:abstractNumId w:val="30"/>
  </w:num>
  <w:num w:numId="13">
    <w:abstractNumId w:val="28"/>
  </w:num>
  <w:num w:numId="14">
    <w:abstractNumId w:val="20"/>
  </w:num>
  <w:num w:numId="15">
    <w:abstractNumId w:val="7"/>
  </w:num>
  <w:num w:numId="16">
    <w:abstractNumId w:val="14"/>
  </w:num>
  <w:num w:numId="17">
    <w:abstractNumId w:val="16"/>
  </w:num>
  <w:num w:numId="18">
    <w:abstractNumId w:val="0"/>
  </w:num>
  <w:num w:numId="19">
    <w:abstractNumId w:val="1"/>
  </w:num>
  <w:num w:numId="20">
    <w:abstractNumId w:val="17"/>
  </w:num>
  <w:num w:numId="21">
    <w:abstractNumId w:val="19"/>
  </w:num>
  <w:num w:numId="22">
    <w:abstractNumId w:val="33"/>
  </w:num>
  <w:num w:numId="23">
    <w:abstractNumId w:val="6"/>
  </w:num>
  <w:num w:numId="24">
    <w:abstractNumId w:val="34"/>
  </w:num>
  <w:num w:numId="25">
    <w:abstractNumId w:val="9"/>
  </w:num>
  <w:num w:numId="26">
    <w:abstractNumId w:val="36"/>
  </w:num>
  <w:num w:numId="27">
    <w:abstractNumId w:val="35"/>
  </w:num>
  <w:num w:numId="28">
    <w:abstractNumId w:val="21"/>
  </w:num>
  <w:num w:numId="29">
    <w:abstractNumId w:val="13"/>
  </w:num>
  <w:num w:numId="30">
    <w:abstractNumId w:val="2"/>
  </w:num>
  <w:num w:numId="31">
    <w:abstractNumId w:val="24"/>
  </w:num>
  <w:num w:numId="32">
    <w:abstractNumId w:val="32"/>
  </w:num>
  <w:num w:numId="33">
    <w:abstractNumId w:val="37"/>
  </w:num>
  <w:num w:numId="34">
    <w:abstractNumId w:val="31"/>
  </w:num>
  <w:num w:numId="35">
    <w:abstractNumId w:val="15"/>
  </w:num>
  <w:num w:numId="36">
    <w:abstractNumId w:val="11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B"/>
    <w:rsid w:val="00021E61"/>
    <w:rsid w:val="00027CF3"/>
    <w:rsid w:val="00093B0B"/>
    <w:rsid w:val="000B2476"/>
    <w:rsid w:val="000E26C1"/>
    <w:rsid w:val="000E38CC"/>
    <w:rsid w:val="000F12E1"/>
    <w:rsid w:val="00133C59"/>
    <w:rsid w:val="001572F0"/>
    <w:rsid w:val="001671E7"/>
    <w:rsid w:val="001841F7"/>
    <w:rsid w:val="001A0EFB"/>
    <w:rsid w:val="001D0093"/>
    <w:rsid w:val="001D5532"/>
    <w:rsid w:val="0020552B"/>
    <w:rsid w:val="00226D6B"/>
    <w:rsid w:val="00237687"/>
    <w:rsid w:val="00263C24"/>
    <w:rsid w:val="002A18BC"/>
    <w:rsid w:val="002B6973"/>
    <w:rsid w:val="002E7BF9"/>
    <w:rsid w:val="002F53E4"/>
    <w:rsid w:val="00317318"/>
    <w:rsid w:val="0032021C"/>
    <w:rsid w:val="00320938"/>
    <w:rsid w:val="003307E7"/>
    <w:rsid w:val="00343288"/>
    <w:rsid w:val="003452C1"/>
    <w:rsid w:val="00346651"/>
    <w:rsid w:val="00357FDA"/>
    <w:rsid w:val="00375813"/>
    <w:rsid w:val="003926FE"/>
    <w:rsid w:val="003D0165"/>
    <w:rsid w:val="003E0998"/>
    <w:rsid w:val="00426012"/>
    <w:rsid w:val="00426720"/>
    <w:rsid w:val="004531AD"/>
    <w:rsid w:val="0047006B"/>
    <w:rsid w:val="004A6D0D"/>
    <w:rsid w:val="00520F84"/>
    <w:rsid w:val="0052335D"/>
    <w:rsid w:val="005332D3"/>
    <w:rsid w:val="005628C0"/>
    <w:rsid w:val="00576B1A"/>
    <w:rsid w:val="0058416D"/>
    <w:rsid w:val="00597F49"/>
    <w:rsid w:val="005C05CB"/>
    <w:rsid w:val="005C66AF"/>
    <w:rsid w:val="005D4581"/>
    <w:rsid w:val="005E4EDE"/>
    <w:rsid w:val="006372BA"/>
    <w:rsid w:val="006511D5"/>
    <w:rsid w:val="0066711C"/>
    <w:rsid w:val="0067306E"/>
    <w:rsid w:val="006B78F5"/>
    <w:rsid w:val="006C35DD"/>
    <w:rsid w:val="006E6E34"/>
    <w:rsid w:val="00715B1D"/>
    <w:rsid w:val="007464EA"/>
    <w:rsid w:val="00794EDD"/>
    <w:rsid w:val="007C1B85"/>
    <w:rsid w:val="008801D1"/>
    <w:rsid w:val="008962CD"/>
    <w:rsid w:val="008A15CC"/>
    <w:rsid w:val="008A2444"/>
    <w:rsid w:val="008F4614"/>
    <w:rsid w:val="0090137D"/>
    <w:rsid w:val="00910FC0"/>
    <w:rsid w:val="00924E2C"/>
    <w:rsid w:val="009306ED"/>
    <w:rsid w:val="009743BB"/>
    <w:rsid w:val="009A01AF"/>
    <w:rsid w:val="009B2451"/>
    <w:rsid w:val="009B4644"/>
    <w:rsid w:val="009E1A5D"/>
    <w:rsid w:val="009F2F6E"/>
    <w:rsid w:val="00A22D53"/>
    <w:rsid w:val="00A909BD"/>
    <w:rsid w:val="00A91A21"/>
    <w:rsid w:val="00A93B29"/>
    <w:rsid w:val="00AA165B"/>
    <w:rsid w:val="00AD25CD"/>
    <w:rsid w:val="00B06390"/>
    <w:rsid w:val="00B43A6F"/>
    <w:rsid w:val="00B644F8"/>
    <w:rsid w:val="00B66D8E"/>
    <w:rsid w:val="00B7145F"/>
    <w:rsid w:val="00B81926"/>
    <w:rsid w:val="00B95B20"/>
    <w:rsid w:val="00BB4896"/>
    <w:rsid w:val="00BB50A9"/>
    <w:rsid w:val="00BD24F2"/>
    <w:rsid w:val="00BD388B"/>
    <w:rsid w:val="00C34F0A"/>
    <w:rsid w:val="00C40829"/>
    <w:rsid w:val="00C55803"/>
    <w:rsid w:val="00C62B36"/>
    <w:rsid w:val="00C6705B"/>
    <w:rsid w:val="00CC50D6"/>
    <w:rsid w:val="00CE7802"/>
    <w:rsid w:val="00D362AE"/>
    <w:rsid w:val="00D83C9D"/>
    <w:rsid w:val="00DA416E"/>
    <w:rsid w:val="00DB4403"/>
    <w:rsid w:val="00DB4408"/>
    <w:rsid w:val="00DB4D41"/>
    <w:rsid w:val="00DF427C"/>
    <w:rsid w:val="00E05228"/>
    <w:rsid w:val="00E148B7"/>
    <w:rsid w:val="00E25B25"/>
    <w:rsid w:val="00E34C62"/>
    <w:rsid w:val="00E51377"/>
    <w:rsid w:val="00E558D2"/>
    <w:rsid w:val="00E856E6"/>
    <w:rsid w:val="00EA512F"/>
    <w:rsid w:val="00EE10B4"/>
    <w:rsid w:val="00F0231C"/>
    <w:rsid w:val="00F21E7B"/>
    <w:rsid w:val="00F53903"/>
    <w:rsid w:val="00FA4EB2"/>
    <w:rsid w:val="00FC322D"/>
    <w:rsid w:val="00FD4CA2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B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5C05CB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C05CB"/>
    <w:rPr>
      <w:rFonts w:ascii="Cambria" w:eastAsia="Times New Roman" w:hAnsi="Cambria" w:cs="Angsana New"/>
      <w:i/>
      <w:iCs/>
      <w:color w:val="404040"/>
      <w:sz w:val="32"/>
      <w:szCs w:val="40"/>
      <w:lang w:eastAsia="zh-CN"/>
    </w:rPr>
  </w:style>
  <w:style w:type="paragraph" w:styleId="a3">
    <w:name w:val="List Paragraph"/>
    <w:basedOn w:val="a"/>
    <w:uiPriority w:val="34"/>
    <w:qFormat/>
    <w:rsid w:val="005C05C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5C05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C05CB"/>
    <w:rPr>
      <w:rFonts w:ascii="BrowalliaUPC" w:eastAsia="Cordia New" w:hAnsi="BrowalliaUPC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5C05C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C05CB"/>
    <w:rPr>
      <w:rFonts w:ascii="BrowalliaUPC" w:eastAsia="Cordia New" w:hAnsi="BrowalliaUPC" w:cs="Angsana New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50D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50D6"/>
    <w:rPr>
      <w:rFonts w:ascii="Tahoma" w:eastAsia="Cordia New" w:hAnsi="Tahoma" w:cs="Angsana New"/>
      <w:sz w:val="16"/>
      <w:szCs w:val="20"/>
      <w:lang w:eastAsia="zh-CN"/>
    </w:rPr>
  </w:style>
  <w:style w:type="table" w:styleId="aa">
    <w:name w:val="Table Grid"/>
    <w:basedOn w:val="a1"/>
    <w:rsid w:val="0088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B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5C05CB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C05CB"/>
    <w:rPr>
      <w:rFonts w:ascii="Cambria" w:eastAsia="Times New Roman" w:hAnsi="Cambria" w:cs="Angsana New"/>
      <w:i/>
      <w:iCs/>
      <w:color w:val="404040"/>
      <w:sz w:val="32"/>
      <w:szCs w:val="40"/>
      <w:lang w:eastAsia="zh-CN"/>
    </w:rPr>
  </w:style>
  <w:style w:type="paragraph" w:styleId="a3">
    <w:name w:val="List Paragraph"/>
    <w:basedOn w:val="a"/>
    <w:uiPriority w:val="34"/>
    <w:qFormat/>
    <w:rsid w:val="005C05C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5C05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C05CB"/>
    <w:rPr>
      <w:rFonts w:ascii="BrowalliaUPC" w:eastAsia="Cordia New" w:hAnsi="BrowalliaUPC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5C05C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C05CB"/>
    <w:rPr>
      <w:rFonts w:ascii="BrowalliaUPC" w:eastAsia="Cordia New" w:hAnsi="BrowalliaUPC" w:cs="Angsana New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50D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50D6"/>
    <w:rPr>
      <w:rFonts w:ascii="Tahoma" w:eastAsia="Cordia New" w:hAnsi="Tahoma" w:cs="Angsana New"/>
      <w:sz w:val="16"/>
      <w:szCs w:val="20"/>
      <w:lang w:eastAsia="zh-CN"/>
    </w:rPr>
  </w:style>
  <w:style w:type="table" w:styleId="aa">
    <w:name w:val="Table Grid"/>
    <w:basedOn w:val="a1"/>
    <w:rsid w:val="0088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DFE-7293-4B41-B695-7B422D8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2015-04-10T02:08:00Z</cp:lastPrinted>
  <dcterms:created xsi:type="dcterms:W3CDTF">2015-04-10T03:49:00Z</dcterms:created>
  <dcterms:modified xsi:type="dcterms:W3CDTF">2015-04-10T03:49:00Z</dcterms:modified>
</cp:coreProperties>
</file>