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115" w:rsidRPr="00E26B94" w:rsidRDefault="00C173C5" w:rsidP="00CE6E07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E26B94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รายละเอียดของหลักสูตรหมวดวิชาศึกษาทั่วไป</w:t>
      </w:r>
    </w:p>
    <w:p w:rsidR="00FB1115" w:rsidRPr="00E26B94" w:rsidRDefault="00C173C5">
      <w:pPr>
        <w:pStyle w:val="10"/>
        <w:jc w:val="center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หลักสูตรปรับปรุง  พ.ศ. </w:t>
      </w:r>
      <w:r w:rsidRPr="00E26B94">
        <w:rPr>
          <w:rFonts w:ascii="TH SarabunPSK" w:eastAsia="TH SarabunPSK" w:hAnsi="TH SarabunPSK" w:cs="TH SarabunPSK"/>
          <w:b/>
          <w:sz w:val="36"/>
          <w:szCs w:val="36"/>
        </w:rPr>
        <w:t xml:space="preserve">2559  </w:t>
      </w:r>
    </w:p>
    <w:p w:rsidR="00FB1115" w:rsidRPr="00E26B94" w:rsidRDefault="00C173C5" w:rsidP="007914A3">
      <w:pPr>
        <w:pStyle w:val="10"/>
        <w:jc w:val="center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FB1115" w:rsidRPr="00E26B94" w:rsidRDefault="00FB1115">
      <w:pPr>
        <w:pStyle w:val="10"/>
        <w:rPr>
          <w:rFonts w:ascii="TH SarabunPSK" w:hAnsi="TH SarabunPSK" w:cs="TH SarabunPSK"/>
        </w:rPr>
      </w:pP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FB1115" w:rsidRPr="00E26B94" w:rsidRDefault="00C173C5">
      <w:pPr>
        <w:pStyle w:val="10"/>
        <w:tabs>
          <w:tab w:val="left" w:pos="284"/>
        </w:tabs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ภาษาไทย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หลักสูตรหมวดวิชาศึกษาทั่วไป</w:t>
      </w:r>
    </w:p>
    <w:p w:rsidR="00FB1115" w:rsidRPr="00E26B94" w:rsidRDefault="00C173C5">
      <w:pPr>
        <w:pStyle w:val="10"/>
        <w:tabs>
          <w:tab w:val="left" w:pos="284"/>
        </w:tabs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ภาษาอังกฤษ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  General Education Program</w:t>
      </w:r>
    </w:p>
    <w:p w:rsidR="00FB1115" w:rsidRPr="00E26B94" w:rsidRDefault="00FB1115">
      <w:pPr>
        <w:pStyle w:val="10"/>
        <w:rPr>
          <w:rFonts w:ascii="TH SarabunPSK" w:hAnsi="TH SarabunPSK" w:cs="TH SarabunPSK"/>
        </w:rPr>
      </w:pPr>
    </w:p>
    <w:p w:rsidR="00FB1115" w:rsidRPr="00E26B94" w:rsidRDefault="007914A3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>2</w:t>
      </w:r>
      <w:r w:rsidR="00C173C5"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จำนวนหน่วยกิตที่เรียนตลอดหลักสูตร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ไ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ม่น้อยกว่า 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30 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FB1115" w:rsidRPr="00E26B94" w:rsidRDefault="00FB1115" w:rsidP="0093070B">
      <w:pPr>
        <w:pStyle w:val="10"/>
        <w:tabs>
          <w:tab w:val="left" w:pos="284"/>
        </w:tabs>
        <w:rPr>
          <w:rFonts w:ascii="TH SarabunPSK" w:hAnsi="TH SarabunPSK" w:cs="TH SarabunPSK"/>
        </w:rPr>
      </w:pPr>
    </w:p>
    <w:p w:rsidR="0093070B" w:rsidRPr="00E26B94" w:rsidRDefault="007914A3" w:rsidP="0093070B">
      <w:pPr>
        <w:pStyle w:val="10"/>
        <w:tabs>
          <w:tab w:val="left" w:pos="284"/>
        </w:tabs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>3</w:t>
      </w:r>
      <w:r w:rsidR="00C173C5"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สถานภาพของหลักสูตรและการพิจารณาอนุมัติ/เห็นชอบหลักสูตร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93070B" w:rsidRPr="00E26B94" w:rsidRDefault="0093070B" w:rsidP="0093070B">
      <w:pPr>
        <w:pStyle w:val="10"/>
        <w:tabs>
          <w:tab w:val="left" w:pos="284"/>
        </w:tabs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cs/>
        </w:rPr>
        <w:t xml:space="preserve">     </w:t>
      </w:r>
      <w:r w:rsidR="007914A3" w:rsidRPr="00E26B94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D04A0F" w:rsidRPr="00E26B94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BE0EC9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เป็นหลักสูตรปรับปรุง 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พ.ศ.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>2559</w:t>
      </w:r>
    </w:p>
    <w:p w:rsidR="00A24457" w:rsidRPr="00E26B94" w:rsidRDefault="0093070B" w:rsidP="00303612">
      <w:pPr>
        <w:pStyle w:val="10"/>
        <w:tabs>
          <w:tab w:val="left" w:pos="284"/>
        </w:tabs>
        <w:ind w:right="-330"/>
        <w:rPr>
          <w:rFonts w:ascii="TH SarabunPSK" w:hAnsi="TH SarabunPSK" w:cs="TH SarabunPSK"/>
          <w:cs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proofErr w:type="gramStart"/>
      <w:r w:rsidR="007914A3" w:rsidRPr="00E26B94">
        <w:rPr>
          <w:rFonts w:ascii="TH SarabunPSK" w:eastAsia="TH SarabunPSK" w:hAnsi="TH SarabunPSK" w:cs="TH SarabunPSK"/>
          <w:sz w:val="32"/>
          <w:szCs w:val="32"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D04A0F" w:rsidRPr="00E26B94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4B2B0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E0EC9" w:rsidRPr="00E26B94">
        <w:rPr>
          <w:rFonts w:ascii="TH SarabunPSK" w:eastAsia="TH SarabunPSK" w:hAnsi="TH SarabunPSK" w:cs="TH SarabunPSK"/>
          <w:sz w:val="32"/>
          <w:szCs w:val="32"/>
          <w:cs/>
        </w:rPr>
        <w:t>เวลาที่เริ่มใช้หลักสูตรนี้</w:t>
      </w:r>
      <w:proofErr w:type="gramEnd"/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  <w:t xml:space="preserve">:  </w:t>
      </w:r>
      <w:r w:rsidR="00C173C5"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t>สำหรับหลักสูตรระดับปริญญาตรีทุกหลักสูตรที่เปิดสอนตั้งแต่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ปีการศึกษา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 xml:space="preserve">2559 </w:t>
      </w:r>
    </w:p>
    <w:p w:rsidR="00FB1115" w:rsidRPr="00E26B94" w:rsidRDefault="0093070B" w:rsidP="0093070B">
      <w:pPr>
        <w:pStyle w:val="10"/>
        <w:tabs>
          <w:tab w:val="left" w:pos="284"/>
        </w:tabs>
        <w:rPr>
          <w:rFonts w:ascii="TH SarabunPSK" w:hAnsi="TH SarabunPSK" w:cs="TH SarabunPSK"/>
        </w:rPr>
      </w:pPr>
      <w:r w:rsidRPr="00E26B94">
        <w:rPr>
          <w:rFonts w:ascii="TH SarabunPSK" w:hAnsi="TH SarabunPSK" w:cs="TH SarabunPSK"/>
          <w:cs/>
        </w:rPr>
        <w:t xml:space="preserve">     </w:t>
      </w:r>
      <w:r w:rsidR="007914A3" w:rsidRPr="00E26B94">
        <w:rPr>
          <w:rFonts w:ascii="TH SarabunPSK" w:eastAsia="TH SarabunPSK" w:hAnsi="TH SarabunPSK" w:cs="TH SarabunPSK"/>
          <w:sz w:val="32"/>
          <w:szCs w:val="32"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D04A0F" w:rsidRPr="00E26B94">
        <w:rPr>
          <w:rFonts w:ascii="TH SarabunPSK" w:eastAsia="TH SarabunPSK" w:hAnsi="TH SarabunPSK" w:cs="TH SarabunPSK"/>
          <w:sz w:val="32"/>
          <w:szCs w:val="32"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คณะกรรมการพิจารณากลั่นกรองหลักสูตรของสภามหาวิทยาลัย พิจารณาหลักสูตร</w:t>
      </w:r>
    </w:p>
    <w:p w:rsidR="00C2153A" w:rsidRPr="00E26B94" w:rsidRDefault="00C173C5" w:rsidP="00BB3039">
      <w:pPr>
        <w:pStyle w:val="10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 w:rsidR="004B2B0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ในการประชุมครั้งที่</w:t>
      </w:r>
      <w:r w:rsidRPr="00E26B94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</w:t>
      </w:r>
      <w:r w:rsidR="00BB3039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2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BB3039" w:rsidRPr="00E26B94">
        <w:rPr>
          <w:rFonts w:ascii="TH SarabunPSK" w:eastAsia="TH SarabunPSK" w:hAnsi="TH SarabunPSK" w:cs="TH SarabunPSK"/>
          <w:sz w:val="32"/>
          <w:szCs w:val="32"/>
          <w:cs/>
        </w:rPr>
        <w:t>2559</w:t>
      </w:r>
      <w:r w:rsidRPr="00E26B94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เมื่อ</w:t>
      </w:r>
      <w:r w:rsidR="00BB3039" w:rsidRPr="00E26B94">
        <w:rPr>
          <w:rFonts w:ascii="TH SarabunPSK" w:eastAsia="TH SarabunPSK" w:hAnsi="TH SarabunPSK" w:cs="TH SarabunPSK"/>
          <w:sz w:val="32"/>
          <w:szCs w:val="32"/>
          <w:cs/>
        </w:rPr>
        <w:t>วันที่ 11</w:t>
      </w:r>
      <w:r w:rsidR="00BB3039" w:rsidRPr="00E26B9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B3039" w:rsidRPr="00E26B94">
        <w:rPr>
          <w:rFonts w:ascii="TH SarabunPSK" w:eastAsia="TH SarabunPSK" w:hAnsi="TH SarabunPSK" w:cs="TH SarabunPSK"/>
          <w:sz w:val="32"/>
          <w:szCs w:val="32"/>
          <w:cs/>
        </w:rPr>
        <w:t>มีนาคม 2559</w:t>
      </w:r>
    </w:p>
    <w:p w:rsidR="004B2B07" w:rsidRDefault="00C2153A" w:rsidP="00042465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cs/>
        </w:rPr>
        <w:t xml:space="preserve">     </w:t>
      </w:r>
      <w:r w:rsidR="007914A3" w:rsidRPr="00E26B94">
        <w:rPr>
          <w:rFonts w:ascii="TH SarabunPSK" w:eastAsia="TH SarabunPSK" w:hAnsi="TH SarabunPSK" w:cs="TH SarabunPSK"/>
          <w:sz w:val="32"/>
          <w:szCs w:val="32"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D04A0F" w:rsidRPr="00E26B94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สภามหาวิทยาลัยอนุมัติหลักสูตรในการประชุมครั้งที่</w:t>
      </w:r>
      <w:r w:rsidR="00C173C5" w:rsidRPr="00E26B94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</w:t>
      </w:r>
      <w:r w:rsidR="0000003E" w:rsidRPr="00E26B94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00003E" w:rsidRPr="00E26B94">
        <w:rPr>
          <w:rFonts w:ascii="TH SarabunPSK" w:eastAsia="TH SarabunPSK" w:hAnsi="TH SarabunPSK" w:cs="TH SarabunPSK"/>
          <w:sz w:val="32"/>
          <w:szCs w:val="32"/>
          <w:cs/>
        </w:rPr>
        <w:t>2559</w:t>
      </w:r>
      <w:r w:rsidR="008C7A4A" w:rsidRPr="00E26B94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เมื่อวันที่</w:t>
      </w:r>
      <w:r w:rsidR="00C173C5" w:rsidRPr="00E26B94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</w:t>
      </w:r>
      <w:r w:rsidR="009B1C2D" w:rsidRPr="00E26B94">
        <w:rPr>
          <w:rFonts w:ascii="TH SarabunPSK" w:hAnsi="TH SarabunPSK" w:cs="TH SarabunPSK"/>
          <w:sz w:val="32"/>
          <w:szCs w:val="32"/>
        </w:rPr>
        <w:t xml:space="preserve">26 </w:t>
      </w:r>
      <w:r w:rsidR="009B1C2D" w:rsidRPr="00E26B94">
        <w:rPr>
          <w:rFonts w:ascii="TH SarabunPSK" w:hAnsi="TH SarabunPSK" w:cs="TH SarabunPSK"/>
          <w:sz w:val="32"/>
          <w:szCs w:val="32"/>
          <w:cs/>
        </w:rPr>
        <w:t>มีนาคม</w:t>
      </w:r>
      <w:r w:rsidR="009B1C2D" w:rsidRPr="00E26B94">
        <w:rPr>
          <w:rFonts w:ascii="TH SarabunPSK" w:hAnsi="TH SarabunPSK" w:cs="TH SarabunPSK"/>
          <w:sz w:val="32"/>
          <w:szCs w:val="32"/>
        </w:rPr>
        <w:t xml:space="preserve"> 2559</w:t>
      </w:r>
      <w:r w:rsidR="00042465" w:rsidRPr="00E26B94">
        <w:rPr>
          <w:rFonts w:ascii="TH SarabunPSK" w:hAnsi="TH SarabunPSK" w:cs="TH SarabunPSK"/>
          <w:cs/>
        </w:rPr>
        <w:t xml:space="preserve"> </w:t>
      </w:r>
    </w:p>
    <w:p w:rsidR="00042465" w:rsidRPr="00E26B94" w:rsidRDefault="004B2B07" w:rsidP="00042465">
      <w:pPr>
        <w:pStyle w:val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2465" w:rsidRPr="00E26B94">
        <w:rPr>
          <w:rFonts w:ascii="TH SarabunPSK" w:hAnsi="TH SarabunPSK" w:cs="TH SarabunPSK"/>
          <w:sz w:val="32"/>
          <w:szCs w:val="32"/>
          <w:cs/>
        </w:rPr>
        <w:t xml:space="preserve">และ ครั้งที่ </w:t>
      </w:r>
      <w:r w:rsidR="00042465" w:rsidRPr="00E26B94">
        <w:rPr>
          <w:rFonts w:ascii="TH SarabunPSK" w:hAnsi="TH SarabunPSK" w:cs="TH SarabunPSK"/>
          <w:sz w:val="32"/>
          <w:szCs w:val="32"/>
        </w:rPr>
        <w:t xml:space="preserve">8/2559 </w:t>
      </w:r>
      <w:r w:rsidR="00042465" w:rsidRPr="00E26B94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042465" w:rsidRPr="00E26B94">
        <w:rPr>
          <w:rFonts w:ascii="TH SarabunPSK" w:hAnsi="TH SarabunPSK" w:cs="TH SarabunPSK"/>
          <w:sz w:val="32"/>
          <w:szCs w:val="32"/>
        </w:rPr>
        <w:t xml:space="preserve">24 </w:t>
      </w:r>
      <w:r w:rsidR="00042465" w:rsidRPr="00E26B94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042465" w:rsidRPr="00E26B94">
        <w:rPr>
          <w:rFonts w:ascii="TH SarabunPSK" w:hAnsi="TH SarabunPSK" w:cs="TH SarabunPSK"/>
          <w:sz w:val="32"/>
          <w:szCs w:val="32"/>
        </w:rPr>
        <w:t>2559</w:t>
      </w:r>
    </w:p>
    <w:p w:rsidR="00207B90" w:rsidRPr="00E26B94" w:rsidRDefault="00207B90" w:rsidP="00513942">
      <w:pPr>
        <w:pStyle w:val="10"/>
        <w:ind w:firstLine="720"/>
        <w:rPr>
          <w:rFonts w:ascii="TH SarabunPSK" w:eastAsia="TH SarabunPSK" w:hAnsi="TH SarabunPSK" w:cs="TH SarabunPSK"/>
          <w:b/>
        </w:rPr>
      </w:pPr>
    </w:p>
    <w:p w:rsidR="00FB1115" w:rsidRPr="00E26B94" w:rsidRDefault="007914A3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 สถานที่จัดการเรียนการสอน </w:t>
      </w:r>
    </w:p>
    <w:p w:rsidR="00FB1115" w:rsidRPr="00E26B94" w:rsidRDefault="00C173C5">
      <w:pPr>
        <w:pStyle w:val="10"/>
        <w:tabs>
          <w:tab w:val="left" w:pos="426"/>
        </w:tabs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จัดการเรียนการสอนในที่ตั้งหลัก มหาวิทยาลัยอุบลราชธานี และนอกที่ตั้งที่จังหวัดมุกดาหาร</w:t>
      </w:r>
    </w:p>
    <w:p w:rsidR="00FB1115" w:rsidRPr="00E26B94" w:rsidRDefault="00FB1115">
      <w:pPr>
        <w:pStyle w:val="10"/>
        <w:rPr>
          <w:rFonts w:ascii="TH SarabunPSK" w:hAnsi="TH SarabunPSK" w:cs="TH SarabunPSK"/>
        </w:rPr>
      </w:pPr>
    </w:p>
    <w:p w:rsidR="00FB1115" w:rsidRPr="00E26B94" w:rsidRDefault="007914A3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ความสำคัญ ปรัชญา และวัตถุประสงค์ของหลักสูตร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7914A3" w:rsidRPr="00E26B9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ความสำคัญของหลักสูตร </w:t>
      </w:r>
    </w:p>
    <w:p w:rsidR="00452BFF" w:rsidRPr="00E26B94" w:rsidRDefault="00452BFF" w:rsidP="00452BFF">
      <w:pPr>
        <w:pStyle w:val="10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ab/>
        <w:t>หลักสูตรหมวดวิชาศึกษาทั่วไป เป็นหมวดวิชาที่เสริมสร้างความเป็นมนุษย์ที่สมบูรณ์ มีความรู้รอบ    รู้กว้าง เข้าใจ และเห็นคุณค่าของตนเอง ผู้อื่น สังคม ศิลปวัฒนธรรม และธรรมชาติ ใส่ใจต่อความเปลี่ยนแปลง</w:t>
      </w:r>
    </w:p>
    <w:p w:rsidR="00452BFF" w:rsidRPr="00E26B94" w:rsidRDefault="00452BFF" w:rsidP="00452BFF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ของสรรพสิ่ง พัฒนาตนเองอย่างต่อเนื่อง ดำเนินชีวิตอย่างมีคุณธรรม พร้อมให้ความช่วยเหลือเพื่อนมนุษย์           และเป็นพลเมืองที่มีคุณค่าของสังคมไทยและสังคมโลก  </w:t>
      </w:r>
    </w:p>
    <w:p w:rsidR="00502C81" w:rsidRPr="00E26B94" w:rsidRDefault="00502C81" w:rsidP="00502C81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ab/>
        <w:t>“วิชาศึกษาทั่วไป มีเจตนารมณ์เพื่อเสริมสร้างความเป็นมนุษย์ที่สมบูรณ์ โดยให้ศึกษารายวิชาต่างๆ      จนเกิดความซาบซึ้งและสามารถติดตามความก้าวหน้าในสาขาวิชานั้นได้ด้วยตนเอง การจัดการเรียนการสอน    ควรจัดให้มีเนื้อหาวิชาที่เบ็ดเสร็จในรายวิชาเดียว ไม่ควรมีรายวิชาต่อเนื่องหรือรายวิชาขั้นสูงอีก และไม่ควร      นำรายวิชาเบื้องต้นหรือรายวิชาพื้นฐานของวิชาเฉพาะมาจัดเป็นวิชาศึกษาทั่วไป”</w:t>
      </w:r>
    </w:p>
    <w:p w:rsidR="001F694F" w:rsidRDefault="001F694F">
      <w:pPr>
        <w:pStyle w:val="10"/>
        <w:ind w:left="360" w:firstLine="720"/>
        <w:rPr>
          <w:rFonts w:ascii="TH SarabunPSK" w:eastAsia="TH SarabunPSK" w:hAnsi="TH SarabunPSK" w:cs="TH SarabunPSK"/>
          <w:b/>
        </w:rPr>
      </w:pPr>
    </w:p>
    <w:p w:rsidR="001F694F" w:rsidRDefault="001F694F">
      <w:pPr>
        <w:pStyle w:val="10"/>
        <w:ind w:left="360" w:firstLine="720"/>
        <w:rPr>
          <w:rFonts w:ascii="TH SarabunPSK" w:eastAsia="TH SarabunPSK" w:hAnsi="TH SarabunPSK" w:cs="TH SarabunPSK"/>
          <w:b/>
        </w:rPr>
      </w:pPr>
    </w:p>
    <w:p w:rsidR="001F694F" w:rsidRDefault="001F694F">
      <w:pPr>
        <w:pStyle w:val="10"/>
        <w:ind w:left="360" w:firstLine="7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B1115" w:rsidRPr="00E26B94" w:rsidRDefault="00C173C5">
      <w:pPr>
        <w:pStyle w:val="10"/>
        <w:ind w:left="360" w:firstLine="720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7914A3"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5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ปรัชญาของหลักสูตร </w:t>
      </w:r>
    </w:p>
    <w:p w:rsidR="00FB1115" w:rsidRPr="00E26B94" w:rsidRDefault="00510B68" w:rsidP="007108AF">
      <w:pPr>
        <w:pStyle w:val="10"/>
        <w:ind w:left="360" w:right="-188" w:firstLine="720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มุ่งผลิต</w:t>
      </w:r>
      <w:r w:rsidR="002E5AD0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บัณฑิตมหาวิทยาลัยอุบลราชธานี</w:t>
      </w:r>
      <w:r w:rsidR="004E51B0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เป็นมนุษย์ที่สมบูรณ์ มีความรู้รอบ  รู้กว้าง เข้าใจ และเห็นคุณค่าของตนเอง ผู้อื่น สังคม ศิลปวัฒนธรรมและธรรมชาติ ใส่ใจต่อความเปลี่ยนแปลงของสร</w:t>
      </w:r>
      <w:r w:rsidR="0076562E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รพสิ่ง พัฒนาตนเองอย่างต่อเนื่อง</w:t>
      </w:r>
      <w:r w:rsidR="00C2153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ดำเนินชีวิตอย่างมีคุณธรรม</w:t>
      </w:r>
      <w:r w:rsidR="0076562E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จริยธรรมและจรรยาบรร</w:t>
      </w:r>
      <w:r w:rsidR="005629E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ณ</w:t>
      </w:r>
      <w:r w:rsidR="0076562E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วิชาชีพ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และเป็นพลเมืองที่มีคุณค่าของสังคม</w:t>
      </w:r>
      <w:r w:rsidR="00640186" w:rsidRPr="00E26B94">
        <w:rPr>
          <w:rFonts w:ascii="TH SarabunPSK" w:hAnsi="TH SarabunPSK" w:cs="TH SarabunPSK"/>
          <w:color w:val="000000" w:themeColor="text1"/>
        </w:rPr>
        <w:t xml:space="preserve"> </w:t>
      </w:r>
      <w:r w:rsidR="00640186"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40186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มีความรู้รอบ ทันสมัย  คิดได้ ทำเป็น แก้ไขปัญหาได้   </w:t>
      </w:r>
    </w:p>
    <w:p w:rsidR="006E29BA" w:rsidRPr="00E26B94" w:rsidRDefault="006E29BA">
      <w:pPr>
        <w:pStyle w:val="10"/>
        <w:ind w:left="360" w:firstLine="720"/>
        <w:rPr>
          <w:rFonts w:ascii="TH SarabunPSK" w:hAnsi="TH SarabunPSK" w:cs="TH SarabunPSK"/>
        </w:rPr>
      </w:pP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7914A3" w:rsidRPr="00E26B9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p w:rsidR="00FB1115" w:rsidRPr="00E26B94" w:rsidRDefault="00C173C5" w:rsidP="00C87084">
      <w:pPr>
        <w:pStyle w:val="10"/>
        <w:tabs>
          <w:tab w:val="left" w:pos="1134"/>
        </w:tabs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เมื่อเรียนหลักสูตรหมวดวิชาศึกษาทั่วไปของมหาวิทยาลัยแล้ว นักศึกษาจะ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มีคุณ</w:t>
      </w:r>
      <w:r w:rsidR="00100829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สมบัติ</w:t>
      </w:r>
      <w:r w:rsidR="00C87084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ดังนี้ 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>1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)  มีคุณธรรมจริยธรรมในการดำเนินชีวิตอย่างพอเพียง รับผิดชอบ อดทน อดกลั้น ซื่อสัตย์     มีระเบียบวินัย ไม่มีอคติ ตระหนักและสำนึกในความเป็นไทย โดยเฉพาะ มีความสุภาพ และรู้จักกาลเทศะ</w:t>
      </w:r>
    </w:p>
    <w:p w:rsidR="00FB1115" w:rsidRPr="00E26B94" w:rsidRDefault="00C173C5">
      <w:pPr>
        <w:pStyle w:val="10"/>
        <w:rPr>
          <w:rFonts w:ascii="TH SarabunPSK" w:hAnsi="TH SarabunPSK" w:cs="TH SarabunPSK"/>
          <w:cs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>2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)  มีความรอบรู้อย่างกว้างขวาง มีโลกทัศน์กว้างไกล เห็นคุณค่าของมนุษย</w:t>
      </w:r>
      <w:r w:rsidR="00510B68" w:rsidRPr="00E26B94">
        <w:rPr>
          <w:rFonts w:ascii="TH SarabunPSK" w:eastAsia="TH SarabunPSK" w:hAnsi="TH SarabunPSK" w:cs="TH SarabunPSK"/>
          <w:sz w:val="32"/>
          <w:szCs w:val="32"/>
          <w:cs/>
        </w:rPr>
        <w:t>์ สังคม ศิลปะ วัฒนธรรม ธรรมชาติ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และสิ่งแวดล้อม </w:t>
      </w:r>
      <w:r w:rsidR="00510B68" w:rsidRPr="00E26B94">
        <w:rPr>
          <w:rFonts w:ascii="TH SarabunPSK" w:hAnsi="TH SarabunPSK" w:cs="TH SarabunPSK"/>
          <w:sz w:val="32"/>
          <w:szCs w:val="32"/>
          <w:cs/>
        </w:rPr>
        <w:t>ทั้งของไทยและประชาคมนานาชาติ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)  มีทักษะการแสวงหาและการเรียนรู้ด้วยตนเอง มีทักษะการคิด และแก้ไขปัญหา           และนำความรู้ไปประยุกต์ใช้ในการดำเนินชีวิตได้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>4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)  มีจิตอาสา สำนึกดีต่อสังคมและสาธารณะ เสียสละเป็นพลเมืองที่มีคุณค่าของสังคม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>และเข้าใจสังคมพหุวัฒนธรรม มีความเป็นผู้นำ ผู้ตามที่ดี</w:t>
      </w:r>
      <w:r w:rsidR="00135907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สามัคคีและมีส่วนร่วมในการทำงานเป็นทีม  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มีมนุษยสัมพันธ์ที่ดี รับฟังความคิดเห็นของผู้อื่น  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>5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)  มีทักษะการใช้ภาษาเพื่อการสื่อสาร คิดคำนวณและวิเคราะห์เชิงตัวเลขได้  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>ใช้คอมพิวเตอร์และเทคโนโลยีสารสนเทศได้อย่างรู้เท่าทัน</w:t>
      </w:r>
    </w:p>
    <w:p w:rsidR="00FB1115" w:rsidRPr="00E26B94" w:rsidRDefault="00FB1115">
      <w:pPr>
        <w:pStyle w:val="10"/>
        <w:rPr>
          <w:rFonts w:ascii="TH SarabunPSK" w:hAnsi="TH SarabunPSK" w:cs="TH SarabunPSK"/>
        </w:rPr>
      </w:pP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7914A3" w:rsidRPr="00E26B9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4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คุณสมบัติที่พึงประสงค์ระดับปริญญาตรีของมหาวิทยาลัยอุบลราชธานี</w:t>
      </w:r>
    </w:p>
    <w:p w:rsidR="00FB1115" w:rsidRPr="00E26B94" w:rsidRDefault="00C173C5" w:rsidP="00135907">
      <w:pPr>
        <w:pStyle w:val="10"/>
        <w:ind w:firstLine="1418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</w:t>
      </w:r>
      <w:r w:rsidR="006B6C18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มีความรับผิดชอบ มีระเบียบวินัย และเคารพกฎหมาย          รู้จักกาลเทศะ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  <w:t>2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</w:t>
      </w:r>
      <w:r w:rsidR="006B6C18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เรียนรู้ทั้งด้านวิชาการและวิชาชีพและพัฒนาตนเองอย่างต่อเนื่อง</w:t>
      </w:r>
    </w:p>
    <w:p w:rsidR="00CF2D09" w:rsidRPr="00E26B94" w:rsidRDefault="00C173C5">
      <w:pPr>
        <w:pStyle w:val="10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</w:t>
      </w:r>
      <w:r w:rsidR="006B6C18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มีทักษะการคิด วิ</w:t>
      </w:r>
      <w:r w:rsidR="0093070B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เคราะห์และสังเคราะห์เชิงเหตุผล </w:t>
      </w:r>
    </w:p>
    <w:p w:rsidR="00FB1115" w:rsidRPr="00E26B94" w:rsidRDefault="00C173C5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ประยุกต์ใช้ความรู้ในการแก้ไขปัญหาได้ สร้างสรรค์ผลงานหรือนวัตกรรมได้</w:t>
      </w:r>
    </w:p>
    <w:p w:rsidR="00FB1115" w:rsidRPr="00E26B94" w:rsidRDefault="00C173C5">
      <w:pPr>
        <w:pStyle w:val="10"/>
        <w:ind w:left="-30" w:firstLine="1425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ด้านทักษะความสัมพันธ์ระหว่างบุคคล และความรับผิดชอบ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มีทักษะการทำงานเป</w:t>
      </w:r>
      <w:r w:rsidR="006B6C18" w:rsidRPr="00E26B94">
        <w:rPr>
          <w:rFonts w:ascii="TH SarabunPSK" w:eastAsia="TH SarabunPSK" w:hAnsi="TH SarabunPSK" w:cs="TH SarabunPSK"/>
          <w:sz w:val="32"/>
          <w:szCs w:val="32"/>
          <w:cs/>
        </w:rPr>
        <w:t>็น</w:t>
      </w:r>
      <w:r w:rsidR="00135907" w:rsidRPr="00E26B94">
        <w:rPr>
          <w:rFonts w:ascii="TH SarabunPSK" w:eastAsia="TH SarabunPSK" w:hAnsi="TH SarabunPSK" w:cs="TH SarabunPSK"/>
          <w:sz w:val="32"/>
          <w:szCs w:val="32"/>
          <w:cs/>
        </w:rPr>
        <w:t>กลุ่ม</w:t>
      </w:r>
      <w:r w:rsidR="006B6C18" w:rsidRPr="00E26B94">
        <w:rPr>
          <w:rFonts w:ascii="TH SarabunPSK" w:eastAsia="TH SarabunPSK" w:hAnsi="TH SarabunPSK" w:cs="TH SarabunPSK"/>
          <w:sz w:val="32"/>
          <w:szCs w:val="32"/>
          <w:cs/>
        </w:rPr>
        <w:t>และรู้จักบทบาทหน้าที่ของตน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มีทัศนคติเชิงบวก พร้</w:t>
      </w:r>
      <w:r w:rsidR="006B6C18" w:rsidRPr="00E26B94">
        <w:rPr>
          <w:rFonts w:ascii="TH SarabunPSK" w:eastAsia="TH SarabunPSK" w:hAnsi="TH SarabunPSK" w:cs="TH SarabunPSK"/>
          <w:sz w:val="32"/>
          <w:szCs w:val="32"/>
          <w:cs/>
        </w:rPr>
        <w:t>อมที่จะรับฟังความเห็นของผู้อื่น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มีจิตสำนึกรักท้องถิ่นและสังคม</w:t>
      </w:r>
    </w:p>
    <w:p w:rsidR="0093070B" w:rsidRPr="00E26B94" w:rsidRDefault="0093070B" w:rsidP="0093070B">
      <w:pPr>
        <w:pStyle w:val="1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</w:t>
      </w:r>
      <w:r w:rsidR="006B6C18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การสื่อสาร และการใช้เทคโนโลยีสารสนเทศ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CF2D09" w:rsidRPr="00E26B94" w:rsidRDefault="00C173C5" w:rsidP="0093070B">
      <w:pPr>
        <w:pStyle w:val="10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รู้เท่าทันและประยุกต์ใช้เทคโนโลยีให้เหมาะสมกับวิถีชีวิตและส</w:t>
      </w:r>
      <w:r w:rsidR="0093070B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ังคมการเปลี่ยนแปลงในโลกปัจจุบัน </w:t>
      </w:r>
    </w:p>
    <w:p w:rsidR="00CF2D09" w:rsidRPr="00E26B94" w:rsidRDefault="0093070B" w:rsidP="0093070B">
      <w:pPr>
        <w:pStyle w:val="10"/>
        <w:rPr>
          <w:rFonts w:ascii="TH SarabunPSK" w:eastAsia="TH SarabunPSK" w:hAnsi="TH SarabunPSK" w:cs="TH SarabunPSK"/>
          <w:b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มีมนุษยสัมพันธ์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และมีทักษะการสื่อสารดี  ใช้ภาษาไทยและภาษาต่างประเทศได้ดี</w:t>
      </w:r>
    </w:p>
    <w:p w:rsidR="00FB1115" w:rsidRPr="00E26B94" w:rsidRDefault="00EF24C6" w:rsidP="007914A3">
      <w:pPr>
        <w:pStyle w:val="10"/>
        <w:rPr>
          <w:rFonts w:ascii="TH SarabunPSK" w:eastAsia="TH SarabunPSK" w:hAnsi="TH SarabunPSK" w:cs="TH SarabunPSK"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>6)</w:t>
      </w:r>
      <w:r w:rsidRPr="00E26B94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>ทักษะเฉพาะของแต่ละวิชาชีพ</w:t>
      </w:r>
    </w:p>
    <w:p w:rsidR="00CF2D09" w:rsidRPr="00E26B94" w:rsidRDefault="00CF2D09">
      <w:pPr>
        <w:pStyle w:val="10"/>
        <w:tabs>
          <w:tab w:val="left" w:pos="284"/>
          <w:tab w:val="left" w:pos="709"/>
        </w:tabs>
        <w:rPr>
          <w:rFonts w:ascii="TH SarabunPSK" w:hAnsi="TH SarabunPSK" w:cs="TH SarabunPSK"/>
        </w:rPr>
      </w:pPr>
    </w:p>
    <w:p w:rsidR="00FB1115" w:rsidRPr="00E26B94" w:rsidRDefault="007914A3">
      <w:pPr>
        <w:pStyle w:val="10"/>
        <w:tabs>
          <w:tab w:val="left" w:pos="284"/>
        </w:tabs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>6.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FF7709" w:rsidRPr="00E26B94" w:rsidRDefault="007914A3">
      <w:pPr>
        <w:pStyle w:val="10"/>
        <w:tabs>
          <w:tab w:val="left" w:pos="709"/>
        </w:tabs>
        <w:ind w:left="709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6.1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โครงสร้างหลักสูตรและรายวิชาหมวดวิชาศึกษาทั่วไป</w:t>
      </w:r>
    </w:p>
    <w:p w:rsidR="00FB1115" w:rsidRPr="00E26B94" w:rsidRDefault="00F90A30">
      <w:pPr>
        <w:pStyle w:val="10"/>
        <w:tabs>
          <w:tab w:val="left" w:pos="709"/>
        </w:tabs>
        <w:ind w:left="709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จำนวนหน่วยกิต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รวมไม่น้อยกว่า 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  <w:t>30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หน่วยกิต</w:t>
      </w:r>
      <w:r w:rsidR="002F5138"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2F5138" w:rsidRPr="00E26B9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2F5138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โครงสร้างหลักสูตรหมวดวิชาศึกษาทั่วไป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กลุ่มภาษา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15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B1115" w:rsidRPr="00E26B94" w:rsidRDefault="00C173C5">
      <w:pPr>
        <w:pStyle w:val="10"/>
        <w:tabs>
          <w:tab w:val="left" w:pos="709"/>
        </w:tabs>
        <w:ind w:left="709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ก. กลุ่มภาษาไทย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 </w:t>
      </w:r>
      <w:r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  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ข. กลุ่มภาษาต่างประเทศ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  <w:t xml:space="preserve">12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 </w:t>
      </w:r>
      <w:r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B1115" w:rsidRPr="00E26B94" w:rsidRDefault="00C173C5">
      <w:pPr>
        <w:pStyle w:val="10"/>
        <w:tabs>
          <w:tab w:val="left" w:pos="709"/>
        </w:tabs>
        <w:ind w:left="709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F90A30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กลุ่มมนุษยศาสตร์ สังคมศาสตร์    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6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หน่วยกิต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ก. กลุ่มทักษะชีวิต ความคิด และสุนทรียภาพ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ข. กลุ่มพลเมือง โลก และการอยู่ร่วมกัน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>หน่วยกิต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90A30" w:rsidRPr="00E26B94" w:rsidRDefault="00C173C5">
      <w:pPr>
        <w:pStyle w:val="10"/>
        <w:tabs>
          <w:tab w:val="left" w:pos="709"/>
        </w:tabs>
        <w:ind w:left="709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F90A30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กลุ่มวิทยาศาสตร์ คณ</w:t>
      </w:r>
      <w:r w:rsidR="0093070B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ิตศาสตร์ เทคโนโลยี และการจัดการ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1115" w:rsidRPr="00E26B94" w:rsidRDefault="00F90A30">
      <w:pPr>
        <w:pStyle w:val="10"/>
        <w:tabs>
          <w:tab w:val="left" w:pos="709"/>
        </w:tabs>
        <w:ind w:left="709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6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หน่วยกิต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ก.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กลุ่มสุขภาพ ชีวิต สิ่งแวดล้อม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ไม่น้อยกว่า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 w:rsidR="00C173C5"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br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ข. กลุ่มเทคโนโลยีและการจัดการ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C173C5"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sz w:val="32"/>
          <w:szCs w:val="32"/>
          <w:cs/>
        </w:rPr>
        <w:t>หน่วยกิต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4 </w:t>
      </w:r>
      <w:r w:rsidR="002D38BA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กลุ่มวิชาเลือกศึกษาทั่วไป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="00C173C5"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C173C5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หน่วยกิต </w:t>
      </w:r>
      <w:r w:rsidR="00C173C5"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B1115" w:rsidRPr="00E26B94" w:rsidRDefault="00F90A30" w:rsidP="00D01941">
      <w:pPr>
        <w:pStyle w:val="10"/>
        <w:tabs>
          <w:tab w:val="left" w:pos="2268"/>
        </w:tabs>
        <w:ind w:left="720" w:firstLine="720"/>
        <w:rPr>
          <w:rFonts w:ascii="TH SarabunPSK" w:eastAsia="TH SarabunPSK" w:hAnsi="TH SarabunPSK" w:cs="TH SarabunPSK"/>
          <w:strike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="0080721B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ให้หลักสูตรหลักพิจารณารายวิชาในหมวดวิชาศึกษาทั่วไปที่ไม่ใช่รายวิชาในศาสตร์/สาขาหลัก เพื่อให้นักศึกษาได้เรียน จำนวน 3 หน่วยกิต  </w:t>
      </w:r>
    </w:p>
    <w:p w:rsidR="00D01941" w:rsidRPr="00A12FA0" w:rsidRDefault="00D01941" w:rsidP="00D01941">
      <w:pPr>
        <w:pStyle w:val="10"/>
        <w:tabs>
          <w:tab w:val="left" w:pos="2268"/>
        </w:tabs>
        <w:ind w:left="720" w:firstLine="720"/>
        <w:rPr>
          <w:rFonts w:ascii="TH SarabunPSK" w:eastAsia="TH SarabunPSK" w:hAnsi="TH SarabunPSK" w:cs="TH SarabunPSK"/>
          <w:strike/>
          <w:color w:val="FF0000"/>
          <w:cs/>
        </w:rPr>
      </w:pPr>
    </w:p>
    <w:p w:rsidR="00AE1D45" w:rsidRPr="00E26B94" w:rsidRDefault="00C173C5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E809F6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รหัส</w:t>
      </w:r>
      <w:r w:rsidR="00842CAE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วิชา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ในหมวดวิชาศึกษาทั่วไป ดังนี้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="0093070B" w:rsidRPr="00E26B94">
        <w:rPr>
          <w:rFonts w:ascii="TH SarabunPSK" w:hAnsi="TH SarabunPSK" w:cs="TH SarabunPSK"/>
          <w:sz w:val="32"/>
          <w:szCs w:val="32"/>
          <w:cs/>
        </w:rPr>
        <w:tab/>
      </w:r>
      <w:r w:rsidR="0093070B" w:rsidRPr="00E26B94">
        <w:rPr>
          <w:rFonts w:ascii="TH SarabunPSK" w:hAnsi="TH SarabunPSK" w:cs="TH SarabunPSK"/>
          <w:sz w:val="32"/>
          <w:szCs w:val="32"/>
          <w:cs/>
        </w:rPr>
        <w:tab/>
      </w:r>
      <w:r w:rsidR="00AE1D45" w:rsidRPr="00E26B94">
        <w:rPr>
          <w:rFonts w:ascii="TH SarabunPSK" w:hAnsi="TH SarabunPSK" w:cs="TH SarabunPSK"/>
          <w:sz w:val="32"/>
          <w:szCs w:val="32"/>
          <w:cs/>
        </w:rPr>
        <w:t>1. รายวิชาศึกษาทั่วไป สังกัดคณะ ใช้รหัสคณะ</w:t>
      </w:r>
    </w:p>
    <w:p w:rsidR="0093070B" w:rsidRPr="00E26B94" w:rsidRDefault="00AE1D45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93070B" w:rsidRPr="00E26B94">
        <w:rPr>
          <w:rFonts w:ascii="TH SarabunPSK" w:hAnsi="TH SarabunPSK" w:cs="TH SarabunPSK"/>
          <w:sz w:val="32"/>
          <w:szCs w:val="32"/>
          <w:cs/>
        </w:rPr>
        <w:t xml:space="preserve">รายวิชาศึกษาทั่วไปบูรณาการ </w:t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ใช้รหัส ดังนี้</w:t>
      </w:r>
    </w:p>
    <w:p w:rsidR="0093070B" w:rsidRPr="00E26B94" w:rsidRDefault="0093070B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  <w:t xml:space="preserve">1011 xxx </w:t>
      </w:r>
      <w:r w:rsidRPr="00E26B94">
        <w:rPr>
          <w:rFonts w:ascii="TH SarabunPSK" w:hAnsi="TH SarabunPSK" w:cs="TH SarabunPSK"/>
          <w:sz w:val="32"/>
          <w:szCs w:val="32"/>
          <w:cs/>
        </w:rPr>
        <w:t>วิชาบู</w:t>
      </w:r>
      <w:r w:rsidR="00AE1D45" w:rsidRPr="00E26B94">
        <w:rPr>
          <w:rFonts w:ascii="TH SarabunPSK" w:hAnsi="TH SarabunPSK" w:cs="TH SarabunPSK"/>
          <w:sz w:val="32"/>
          <w:szCs w:val="32"/>
          <w:cs/>
        </w:rPr>
        <w:t>ร</w:t>
      </w:r>
      <w:r w:rsidRPr="00E26B94">
        <w:rPr>
          <w:rFonts w:ascii="TH SarabunPSK" w:hAnsi="TH SarabunPSK" w:cs="TH SarabunPSK"/>
          <w:sz w:val="32"/>
          <w:szCs w:val="32"/>
          <w:cs/>
        </w:rPr>
        <w:t>ณาการกลุ่มวิทยาศาสตร์เทคโนโลยี</w:t>
      </w:r>
    </w:p>
    <w:p w:rsidR="0093070B" w:rsidRPr="00E26B94" w:rsidRDefault="0093070B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  <w:t xml:space="preserve">1012 xxx </w:t>
      </w:r>
      <w:r w:rsidRPr="00E26B94">
        <w:rPr>
          <w:rFonts w:ascii="TH SarabunPSK" w:hAnsi="TH SarabunPSK" w:cs="TH SarabunPSK"/>
          <w:sz w:val="32"/>
          <w:szCs w:val="32"/>
          <w:cs/>
        </w:rPr>
        <w:t>วิชาบู</w:t>
      </w:r>
      <w:r w:rsidR="00AE1D45" w:rsidRPr="00E26B94">
        <w:rPr>
          <w:rFonts w:ascii="TH SarabunPSK" w:hAnsi="TH SarabunPSK" w:cs="TH SarabunPSK"/>
          <w:sz w:val="32"/>
          <w:szCs w:val="32"/>
          <w:cs/>
        </w:rPr>
        <w:t>ร</w:t>
      </w:r>
      <w:r w:rsidRPr="00E26B94">
        <w:rPr>
          <w:rFonts w:ascii="TH SarabunPSK" w:hAnsi="TH SarabunPSK" w:cs="TH SarabunPSK"/>
          <w:sz w:val="32"/>
          <w:szCs w:val="32"/>
          <w:cs/>
        </w:rPr>
        <w:t>ณาการกลุ่มมนุษยศาสตร์ สังคมศาสตร์</w:t>
      </w:r>
    </w:p>
    <w:p w:rsidR="0093070B" w:rsidRPr="00E26B94" w:rsidRDefault="0093070B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  <w:t xml:space="preserve">1013 xxx </w:t>
      </w:r>
      <w:r w:rsidRPr="00E26B94">
        <w:rPr>
          <w:rFonts w:ascii="TH SarabunPSK" w:hAnsi="TH SarabunPSK" w:cs="TH SarabunPSK"/>
          <w:sz w:val="32"/>
          <w:szCs w:val="32"/>
          <w:cs/>
        </w:rPr>
        <w:t>วิชาบู</w:t>
      </w:r>
      <w:r w:rsidR="00AE1D45" w:rsidRPr="00E26B94">
        <w:rPr>
          <w:rFonts w:ascii="TH SarabunPSK" w:hAnsi="TH SarabunPSK" w:cs="TH SarabunPSK"/>
          <w:sz w:val="32"/>
          <w:szCs w:val="32"/>
          <w:cs/>
        </w:rPr>
        <w:t>ร</w:t>
      </w:r>
      <w:r w:rsidR="00E809F6" w:rsidRPr="00E26B94">
        <w:rPr>
          <w:rFonts w:ascii="TH SarabunPSK" w:hAnsi="TH SarabunPSK" w:cs="TH SarabunPSK"/>
          <w:sz w:val="32"/>
          <w:szCs w:val="32"/>
          <w:cs/>
        </w:rPr>
        <w:t>ณาการสาขาวิทยาศาสตร์</w:t>
      </w:r>
      <w:r w:rsidRPr="00E26B94">
        <w:rPr>
          <w:rFonts w:ascii="TH SarabunPSK" w:hAnsi="TH SarabunPSK" w:cs="TH SarabunPSK"/>
          <w:sz w:val="32"/>
          <w:szCs w:val="32"/>
          <w:cs/>
        </w:rPr>
        <w:t>สุขภาพ</w:t>
      </w:r>
    </w:p>
    <w:p w:rsidR="00AE1D45" w:rsidRPr="00E26B94" w:rsidRDefault="00AE1D45" w:rsidP="0093070B">
      <w:pPr>
        <w:pStyle w:val="10"/>
        <w:rPr>
          <w:rFonts w:ascii="TH SarabunPSK" w:hAnsi="TH SarabunPSK" w:cs="TH SarabunPSK"/>
          <w:sz w:val="32"/>
          <w:szCs w:val="32"/>
          <w:cs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  <w:t xml:space="preserve">1014 xxx </w:t>
      </w:r>
      <w:r w:rsidRPr="00E26B94">
        <w:rPr>
          <w:rFonts w:ascii="TH SarabunPSK" w:hAnsi="TH SarabunPSK" w:cs="TH SarabunPSK"/>
          <w:sz w:val="32"/>
          <w:szCs w:val="32"/>
          <w:cs/>
        </w:rPr>
        <w:t>วิชาบูรณาการอื่นๆ</w:t>
      </w:r>
    </w:p>
    <w:p w:rsidR="00AE1D45" w:rsidRPr="00E26B94" w:rsidRDefault="00AE1D45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  <w:t>3</w:t>
      </w:r>
      <w:r w:rsidRPr="00E26B94">
        <w:rPr>
          <w:rFonts w:ascii="TH SarabunPSK" w:hAnsi="TH SarabunPSK" w:cs="TH SarabunPSK"/>
          <w:sz w:val="32"/>
          <w:szCs w:val="32"/>
          <w:cs/>
        </w:rPr>
        <w:t>. รายวิชาที่มี * เป็นรายวิชาที่สอนเป็นภาษาอังกฤษสำหรับนักศึกษา</w:t>
      </w:r>
    </w:p>
    <w:p w:rsidR="00FB1115" w:rsidRPr="00E26B94" w:rsidRDefault="00AE1D45" w:rsidP="0093070B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  <w:t xml:space="preserve">    หลักสูตรภาษาอังกฤษหรือนักศึกษาต่างชาติ</w:t>
      </w:r>
    </w:p>
    <w:p w:rsidR="003A4C9E" w:rsidRDefault="003A4C9E">
      <w:pPr>
        <w:pStyle w:val="10"/>
        <w:rPr>
          <w:rFonts w:ascii="TH SarabunPSK" w:hAnsi="TH SarabunPSK" w:cs="TH SarabunPSK"/>
        </w:rPr>
      </w:pPr>
    </w:p>
    <w:p w:rsidR="001F694F" w:rsidRDefault="001F694F">
      <w:pPr>
        <w:pStyle w:val="10"/>
        <w:rPr>
          <w:rFonts w:ascii="TH SarabunPSK" w:hAnsi="TH SarabunPSK" w:cs="TH SarabunPSK"/>
        </w:rPr>
      </w:pPr>
    </w:p>
    <w:p w:rsidR="001F694F" w:rsidRDefault="001F694F">
      <w:pPr>
        <w:pStyle w:val="10"/>
        <w:rPr>
          <w:rFonts w:ascii="TH SarabunPSK" w:hAnsi="TH SarabunPSK" w:cs="TH SarabunPSK"/>
        </w:rPr>
      </w:pPr>
    </w:p>
    <w:p w:rsidR="001F694F" w:rsidRDefault="001F694F">
      <w:pPr>
        <w:pStyle w:val="10"/>
        <w:rPr>
          <w:rFonts w:ascii="TH SarabunPSK" w:hAnsi="TH SarabunPSK" w:cs="TH SarabunPSK"/>
        </w:rPr>
      </w:pPr>
    </w:p>
    <w:p w:rsidR="001F694F" w:rsidRDefault="001F694F">
      <w:pPr>
        <w:pStyle w:val="10"/>
        <w:rPr>
          <w:rFonts w:ascii="TH SarabunPSK" w:hAnsi="TH SarabunPSK" w:cs="TH SarabunPSK"/>
        </w:rPr>
      </w:pPr>
    </w:p>
    <w:p w:rsidR="001F694F" w:rsidRPr="00E26B94" w:rsidRDefault="001F694F">
      <w:pPr>
        <w:pStyle w:val="10"/>
        <w:rPr>
          <w:rFonts w:ascii="TH SarabunPSK" w:hAnsi="TH SarabunPSK" w:cs="TH SarabunPSK"/>
        </w:rPr>
      </w:pPr>
    </w:p>
    <w:p w:rsidR="007914A3" w:rsidRPr="00E26B94" w:rsidRDefault="007914A3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6.2 รายวิชาตามโครงสร้างหลักสูตร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หมวดวิชาศึกษาทั่วไป                                                               ไม่น้อยกว่า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7108AF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30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. กลุ่มภาษา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 รวม  </w:t>
      </w:r>
      <w:r w:rsidR="007108AF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15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หน่วยกิต</w:t>
      </w:r>
      <w:proofErr w:type="gramEnd"/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ก. กลุ่มภาษาไทย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  <w:t xml:space="preserve">   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จำนวน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7108AF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proofErr w:type="gramEnd"/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1411 101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ภาษาไทยเพื่อการสื่อสาร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Thai Language for Communication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ข. กลุ่มภาษาต่างประเทศ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 รวม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 </w:t>
      </w:r>
      <w:r w:rsidR="007108AF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12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proofErr w:type="gramEnd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สำหรับนักศึกษาปริญญาตรีทั่วไป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="00B3339C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12 </w:t>
      </w:r>
      <w:r w:rsidR="00B3339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กรณีที่ 1 คณะ/หลักสูตรเลือกภาษาอังกฤษ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 </w:t>
      </w:r>
      <w:r w:rsidRPr="00B3339C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12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proofErr w:type="gramEnd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br/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  <w:t xml:space="preserve">1.1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ภาษาอังกฤษบังคับ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  <w:t xml:space="preserve">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ab/>
        <w:t xml:space="preserve">     จำนวน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</w:t>
      </w:r>
      <w:r w:rsidRPr="00B3339C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6</w:t>
      </w:r>
      <w:r w:rsidRPr="00B3339C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ภาษาอังกฤษพื้นฐาน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Foundation English I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1421 103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ภาษาอังกฤษพื้นฐาน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Foundation English II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1.2 ภาษาอังกฤษเลือก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  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จำนวน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6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กลุ่มภาษาอังกฤษวิชาการ (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Academic Group)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  <w:t xml:space="preserve">    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  <w:t xml:space="preserve">    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</w:t>
      </w:r>
      <w:proofErr w:type="gramStart"/>
      <w:r w:rsidR="00581236"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หน่วยกิต</w:t>
      </w:r>
      <w:proofErr w:type="gramEnd"/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1421 222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ภาษาอังกฤษสำหรับสาขาวิทยาศาสตร์และเทคโนโลยี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English for Science and Technology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1421 223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ภาษาอังกฤษสำหรับสาขาวิทยาศาสตร์สุขภาพ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English for Health Science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1421 224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ภาษาอังกฤษสำหรับสาขามนุษยศาสตร์และสังคมศาสตร์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English for Humanities and Social Sciences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กลุ่มภาษาอังกฤษเลือก (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Non-Academic Group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  <w:t xml:space="preserve">)    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    </w:t>
      </w:r>
      <w:proofErr w:type="gramStart"/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จำนวน</w:t>
      </w:r>
      <w:r w:rsidRPr="00E26B94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3</w:t>
      </w:r>
      <w:proofErr w:type="gramEnd"/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หน่วยกิต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1421 216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ภาษาอังกฤษเพื่อการเดินทาง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English for Travel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1421 217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ภาษาอังกฤษจากสื่อ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(English through Media)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1421 218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ภาษาอังกฤษเพื่อเตรียมตัวเข้าสู่อาชีพ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(English for Career Preparation)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3(3-0-6)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กรณีที่ 2 คณะ/หลักสูตรเลือกภาษาต่างประเทศอื่น 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  </w:t>
      </w:r>
      <w:r w:rsidRPr="00B3339C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จำนวน</w:t>
      </w:r>
      <w:r w:rsidRPr="00B3339C"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12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proofErr w:type="gramEnd"/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หากคณะ/หลักสูตรเลือกภาษาต่างประเทศอื่นๆ เพื่อให้สามารถสื่อสารภาษานั้นได้  ให้เลือกเรียนภาษาต่างประเทศภาษาใดภาษาหนึ่งจำนวน 12 หน่วยกิต </w:t>
      </w:r>
    </w:p>
    <w:p w:rsidR="002D38BA" w:rsidRPr="00E26B94" w:rsidRDefault="002D38BA" w:rsidP="002D38BA">
      <w:pPr>
        <w:pStyle w:val="12"/>
        <w:ind w:right="-34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ภาษาลาว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1412 101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 (Lao 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1412 102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 (Lao 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lastRenderedPageBreak/>
        <w:t>1412 201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 (Lao III)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1412 202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4 (Lao IV)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34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ภาษาเวียดนาม</w:t>
      </w:r>
    </w:p>
    <w:p w:rsidR="002D38BA" w:rsidRPr="00E26B94" w:rsidRDefault="002D38BA" w:rsidP="002D38BA">
      <w:pPr>
        <w:pStyle w:val="12"/>
        <w:ind w:right="-34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1413 101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 (Vietnamese 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34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1413 102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 (Vietnamese 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1413 201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 (Vietnamese III)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1413 202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4 (Vietnamese IV)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34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ภาษาเขมร</w:t>
      </w:r>
    </w:p>
    <w:p w:rsidR="002D38BA" w:rsidRPr="00E26B94" w:rsidRDefault="002D38BA" w:rsidP="002D38BA">
      <w:pPr>
        <w:pStyle w:val="12"/>
        <w:ind w:right="-34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1414 101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 (Khmer 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1414 102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 (Khmer 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1414 201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 (Khmer I</w:t>
      </w:r>
      <w:r w:rsidR="00CF5A3F">
        <w:rPr>
          <w:rFonts w:ascii="TH SarabunPSK" w:eastAsia="TH SarabunPSK" w:hAnsi="TH SarabunPSK" w:cs="TH SarabunPSK"/>
          <w:color w:val="auto"/>
          <w:sz w:val="32"/>
          <w:szCs w:val="32"/>
        </w:rPr>
        <w:t>II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1414 202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4 (Khmer IV)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</w:p>
    <w:p w:rsidR="002D38BA" w:rsidRPr="00A12FA0" w:rsidRDefault="002D38BA" w:rsidP="002D38BA">
      <w:pPr>
        <w:pStyle w:val="12"/>
        <w:rPr>
          <w:rFonts w:ascii="TH SarabunPSK" w:eastAsia="TH SarabunPSK" w:hAnsi="TH SarabunPSK" w:cs="TH SarabunPSK"/>
          <w:b/>
          <w:bCs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ภาษาญี่ปุ่น</w:t>
      </w:r>
    </w:p>
    <w:p w:rsidR="00513942" w:rsidRPr="00872E7D" w:rsidRDefault="002D38BA" w:rsidP="002D38BA">
      <w:pPr>
        <w:pStyle w:val="12"/>
        <w:ind w:right="-34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1416 101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 (Japanese 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1416 102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 (Japanese 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1416 201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 (Japanese III)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1416 202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4 (Japanese IV)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3(2-2-5)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</w:p>
    <w:p w:rsidR="002D38BA" w:rsidRPr="00E26B94" w:rsidRDefault="002D38BA" w:rsidP="002D38BA">
      <w:pPr>
        <w:pStyle w:val="12"/>
        <w:ind w:right="-34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สำหรับนักศึกษาต่างชาติหรือหลักสูตรภาษาอังกฤษหรือหลักสูตรที่คณะที่ต้องการความสามารถ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/>
        <w:t>ทางด้านภาษาอังกฤษระดับสูง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     รวม  </w:t>
      </w:r>
      <w:proofErr w:type="gramStart"/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</w:rPr>
        <w:t>12</w:t>
      </w:r>
      <w:r w:rsidRPr="00E26B9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หน่วยกิต</w:t>
      </w:r>
      <w:proofErr w:type="gramEnd"/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ให้เลือกภาษาอังกฤษกลุ่มใดกลุ่มหนึ่ง ดังนี้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</w:p>
    <w:p w:rsidR="002D38BA" w:rsidRPr="00E26B94" w:rsidRDefault="002D38BA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ภาษาอังกฤษและการสื่อสาร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English and Communication </w:t>
      </w:r>
      <w:r w:rsidR="0099400E">
        <w:rPr>
          <w:rFonts w:ascii="TH SarabunPSK" w:eastAsia="TH SarabunPSK" w:hAnsi="TH SarabunPSK" w:cs="TH SarabunPSK"/>
          <w:color w:val="auto"/>
          <w:sz w:val="32"/>
          <w:szCs w:val="32"/>
        </w:rPr>
        <w:t>I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Default="002D38BA" w:rsidP="002D38BA">
      <w:pPr>
        <w:pStyle w:val="12"/>
        <w:ind w:left="720" w:hanging="720"/>
        <w:rPr>
          <w:rFonts w:ascii="TH SarabunPSK" w:eastAsia="TH SarabunPSK" w:hAnsi="TH SarabunPSK" w:cs="TH SarabunPSK"/>
          <w:strike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ภาษาอังกฤษและการสื่อสาร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English and Communication </w:t>
      </w:r>
      <w:r w:rsidR="0099400E" w:rsidRPr="00CF5A3F">
        <w:rPr>
          <w:rFonts w:ascii="TH SarabunPSK" w:eastAsia="TH SarabunPSK" w:hAnsi="TH SarabunPSK" w:cs="TH SarabunPSK"/>
          <w:color w:val="auto"/>
          <w:sz w:val="32"/>
          <w:szCs w:val="32"/>
        </w:rPr>
        <w:t>I</w:t>
      </w:r>
      <w:r w:rsidR="00CF5A3F" w:rsidRPr="00CF5A3F">
        <w:rPr>
          <w:rFonts w:ascii="TH SarabunPSK" w:eastAsia="TH SarabunPSK" w:hAnsi="TH SarabunPSK" w:cs="TH SarabunPSK"/>
          <w:color w:val="auto"/>
          <w:sz w:val="32"/>
          <w:szCs w:val="32"/>
        </w:rPr>
        <w:t>I</w:t>
      </w:r>
      <w:r w:rsidRPr="00CF5A3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9</w:t>
      </w:r>
      <w:proofErr w:type="gramStart"/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proofErr w:type="gramEnd"/>
      <w:r w:rsidRPr="00E26B94">
        <w:rPr>
          <w:rFonts w:ascii="TH SarabunPSK" w:eastAsia="TH SarabunPSK" w:hAnsi="TH SarabunPSK" w:cs="TH SarabunPSK"/>
          <w:strike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หรือ</w:t>
      </w:r>
    </w:p>
    <w:p w:rsidR="00A12FA0" w:rsidRPr="00E26B94" w:rsidRDefault="00A12FA0" w:rsidP="002D38BA">
      <w:pPr>
        <w:pStyle w:val="12"/>
        <w:ind w:left="720" w:hanging="720"/>
        <w:rPr>
          <w:rFonts w:ascii="TH SarabunPSK" w:eastAsia="TH SarabunPSK" w:hAnsi="TH SarabunPSK" w:cs="TH SarabunPSK"/>
          <w:strike/>
          <w:color w:val="auto"/>
          <w:sz w:val="32"/>
          <w:szCs w:val="32"/>
          <w:cs/>
        </w:rPr>
      </w:pPr>
    </w:p>
    <w:p w:rsidR="002D38BA" w:rsidRPr="00E26B94" w:rsidRDefault="002D38BA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1421 108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ภาษาอังกฤษอย่างเข้มข้น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Intensive English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1421 109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ภาษาอังกฤษเชิงวิชาการ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English for Academic Purposes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7914A3" w:rsidRDefault="007914A3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</w:p>
    <w:p w:rsidR="001F694F" w:rsidRDefault="001F694F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</w:p>
    <w:p w:rsidR="001F694F" w:rsidRDefault="001F694F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</w:p>
    <w:p w:rsidR="001F694F" w:rsidRPr="00E26B94" w:rsidRDefault="001F694F" w:rsidP="002D38BA">
      <w:pPr>
        <w:pStyle w:val="12"/>
        <w:ind w:left="720" w:hanging="720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lastRenderedPageBreak/>
        <w:t>2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กลุ่มมนุษยศาสตร์ สังคมศาสตร์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    </w:t>
      </w:r>
      <w:proofErr w:type="gramStart"/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รวม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6</w:t>
      </w:r>
      <w:proofErr w:type="gramEnd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ก. กลุ่มทักษะชีวิต ความคิด และสุนทรียภาพ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      บังคับเลือก 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proofErr w:type="gramEnd"/>
    </w:p>
    <w:p w:rsidR="002D38BA" w:rsidRPr="00E26B94" w:rsidRDefault="002D38BA" w:rsidP="002D38BA">
      <w:pPr>
        <w:pStyle w:val="12"/>
        <w:ind w:firstLine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ให้นักศึกษาเลือกเรียนจำนวน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รายวิชาจำนวน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หน่วยกิต จากรายวิชาต่อไปนี้ </w:t>
      </w:r>
    </w:p>
    <w:p w:rsidR="002D38BA" w:rsidRPr="00E26B94" w:rsidRDefault="002D38BA" w:rsidP="002D38BA">
      <w:pPr>
        <w:pStyle w:val="12"/>
        <w:spacing w:line="216" w:lineRule="auto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1406 111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ความสุขในชีวิต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Happiness in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1431 101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มนุษย์กับสุนทรียภาพ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Aesthetics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1431 102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ปรัชญากับชีวิตและสังคม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Philosophy in Life and Society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1431 110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มนุษย์กับการใช้เหตุผล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Reasoning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1435 100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ดนตรีกับชีวิต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Music and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1438 100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ศิลปะเพื่อการพัฒนาอารมณ์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Arts for Emotional Refinement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1447 200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มนุษย์กับการสื่อสาร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Communication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ข. กลุ่มพลเมือง โลก และการอยู่ร่วมกัน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  <w:t xml:space="preserve">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บังคับเลือก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proofErr w:type="gramStart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หน่วยกิต</w:t>
      </w:r>
      <w:proofErr w:type="gramEnd"/>
    </w:p>
    <w:p w:rsidR="002D38BA" w:rsidRPr="00E26B94" w:rsidRDefault="002D38BA" w:rsidP="002D38BA">
      <w:pPr>
        <w:pStyle w:val="12"/>
        <w:ind w:firstLine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ให้นักศึกษาเลือกเรียนจำนวน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รายวิชาจำนวน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หน่วยกิต จากรายวิชาต่อไปนี้ 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1432 103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วัฒนธรรมอาเซียน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ASEAN Culture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1441 100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มนุษย์กับสังคม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Society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 xml:space="preserve">1443 200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กฎหมายกับสังคม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Law and Society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2001 104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ศิลปะและวัฒนธรรมลุ่มน้ำโขง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Arts and Culture Mekong Basin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2100 101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กฎหมายที่จำเป็นในชีวิตประจำวันสำหรับพลเมือง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Important Laws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for a Civilian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>2300 111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 สันติวิธีในสังคม (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Peace in Society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ab/>
        <w:t>3(3-0-6)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>2300 112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การบริหารรัฐกิจกับสังคมไทย (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Public Administration and Thai Society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3(3-0-6)</w:t>
      </w:r>
    </w:p>
    <w:p w:rsidR="002D38BA" w:rsidRPr="00E26B94" w:rsidRDefault="002D38BA" w:rsidP="002D38BA">
      <w:pPr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>2300 113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 ความสัมพันธ์ระหว่างไทยกับอาเซียน (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Thai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ASEAN Relation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3(3-0-6)</w:t>
      </w:r>
    </w:p>
    <w:p w:rsidR="002D38BA" w:rsidRPr="00E26B94" w:rsidRDefault="002D38BA" w:rsidP="002D38BA">
      <w:pPr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2300 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 xml:space="preserve">114 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พลเมืองศึกษา (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Civil Education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>3(3-0-6)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กลุ่มวิทยาศาสตร์ คณิตศาสตร์ เทคโนโลยี และการจัดการ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proofErr w:type="gramStart"/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ไม่น้อยกว่า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6</w:t>
      </w:r>
      <w:proofErr w:type="gramEnd"/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หน่วยกิต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ก. กลุ่มสุขภาพ ชีวิต สิ่งแวดล้อม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บังคับเลือกไม่น้อยกว่า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3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ind w:firstLine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ให้นักศึกษาเลือกเรียนไม่น้อยกว่า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รายวิชา ไม่น้อยกว่า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หน่วยกิต จากรายวิชาต่อไปนี้ </w:t>
      </w:r>
    </w:p>
    <w:p w:rsidR="002D38BA" w:rsidRPr="00E26B94" w:rsidRDefault="002D38BA" w:rsidP="002D38BA">
      <w:pPr>
        <w:pStyle w:val="1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1013 001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การดูแลสุขภาพและทักษะชีวิต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Health Care and Life Skills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  <w:t>1100 109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วิทยาศาสตร์กายภาพกับชีวิต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Physical Science and </w:t>
      </w:r>
      <w:r w:rsidR="00513942"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1100 147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สิ่งแวดล้อมกับชีวิต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Environment and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1439 100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การออกกำลังกายเพื่อสุขภาพ *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Exercise for Health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  <w:t xml:space="preserve">* ทั้งนี้ หากหลักสูตรกำหนดให้นักศึกษาเรียนรายวิชาพลศึกษา 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หน่วยกิต ให้หลักสูตร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br/>
        <w:t xml:space="preserve">กำหนดไว้ใน มคอ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ในหลักสูตรด้วย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  <w:cs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lastRenderedPageBreak/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ข. กลุ่มเทคโนโลยีและการจัดการ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      บังคับเลือก    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3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</w:p>
    <w:p w:rsidR="002D38BA" w:rsidRPr="00E26B94" w:rsidRDefault="002D38BA" w:rsidP="002D38BA">
      <w:pPr>
        <w:pStyle w:val="12"/>
        <w:ind w:firstLine="72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ให้นักศึกษาเลือกเรียนจำนวน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รายวิชาจำนวน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หน่วยกิต จากรายวิชาต่อไปนี้ </w:t>
      </w:r>
    </w:p>
    <w:p w:rsidR="002D38BA" w:rsidRPr="00E26B94" w:rsidRDefault="002D38BA" w:rsidP="002D38BA">
      <w:pPr>
        <w:pStyle w:val="12"/>
        <w:tabs>
          <w:tab w:val="left" w:pos="45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1011 001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เทคโนโลยีสารสนเทศและการประยุกต์ใช้ในชีวิตประจำวัน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45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Information Technology and its Applications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1700 104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การเป็นผู้ประกอบการ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Entrepreneurship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                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1703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ทักษะชีวิตทางการเงิน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Financial Life Skills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   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1708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200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เศรษฐกิจพอเพียง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Sufficiency Economy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             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>4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กลุ่มวิชาเลือกศึกษาทั่วไป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รวม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3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หน่วยกิต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ก. ภาษาอังกฤษและภาษาต่างประเทศอื่น ๆ สามารถเลือกรายวิชาภาษาอังกฤษ หรือภาษาต่างประเทศจากกลุ่มภาษา ข. กลุ่มภาษาต่างประเทศ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ข. กลุ่มมนุษยศาสตร์ สังคมศาสตร์ 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1432 100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มนุษย์กับอารยธรรม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Civilization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1432 101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วัฒนธรรมไทย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Thai Culture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1432 102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วัฒนธรรมอีสาน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Isan Culture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450"/>
        </w:tabs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1441 103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นวัตกรรมทางสังคม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Social Innovation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1441 104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ประชากรศาสตร์ในชีวิตประจำวัน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Demography in Daily </w:t>
      </w:r>
      <w:r w:rsidR="007108AF">
        <w:rPr>
          <w:rFonts w:ascii="TH SarabunPSK" w:eastAsia="TH SarabunPSK" w:hAnsi="TH SarabunPSK" w:cs="TH SarabunPSK"/>
          <w:color w:val="auto"/>
          <w:sz w:val="32"/>
          <w:szCs w:val="32"/>
        </w:rPr>
        <w:t>L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1442 100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วัฒนธรรมร่วมสมัย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Contemporary Culture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1445 100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พลวัตสังคมไทย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Dynamics of Thai Society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ind w:left="2410" w:hanging="2410"/>
        <w:rPr>
          <w:rFonts w:ascii="TH SarabunPSK" w:eastAsia="TH SarabunPSK" w:hAnsi="TH SarabunPSK" w:cs="TH SarabunPSK"/>
          <w:color w:val="auto"/>
          <w:sz w:val="40"/>
          <w:szCs w:val="40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>1446 101</w:t>
      </w:r>
      <w:r w:rsidRPr="00E26B94">
        <w:rPr>
          <w:rFonts w:ascii="TH SarabunPSK" w:hAnsi="TH SarabunPSK" w:cs="TH SarabunPSK"/>
          <w:color w:val="auto"/>
          <w:sz w:val="32"/>
          <w:szCs w:val="32"/>
          <w:cs/>
        </w:rPr>
        <w:t xml:space="preserve"> ศิลปะการดำเนินชีวิต (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 xml:space="preserve">Arts of Living) 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hAnsi="TH SarabunPSK" w:cs="TH SarabunPSK"/>
          <w:color w:val="auto"/>
          <w:sz w:val="32"/>
          <w:szCs w:val="32"/>
        </w:rPr>
        <w:tab/>
        <w:t>3(3-0-6)</w:t>
      </w:r>
    </w:p>
    <w:p w:rsidR="002D38BA" w:rsidRPr="00E26B94" w:rsidRDefault="002D38BA" w:rsidP="002D38BA">
      <w:pPr>
        <w:pStyle w:val="12"/>
        <w:tabs>
          <w:tab w:val="left" w:pos="7380"/>
        </w:tabs>
        <w:ind w:left="2410" w:hanging="2410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1447 103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การรู้เท่าทันสื่อและสารสนเทศ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Media and Information Literacy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1447 104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โลกภาพยนตร์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Movie World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1449 100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มนุษย์กับการท่องเที่ยว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Man and Tourism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1449 101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การจัดการท่องเที่ยวในภูมิภาคอาเซียน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Tourism Management in 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ASEAN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Region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1507 100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สังคมกับสุขภาพ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Society and Health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513942" w:rsidRPr="00E26B94" w:rsidRDefault="00513942" w:rsidP="002D38BA">
      <w:pPr>
        <w:pStyle w:val="12"/>
        <w:tabs>
          <w:tab w:val="left" w:pos="7380"/>
        </w:tabs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ค. กลุ่มวิทยาศาสตร์ คณิตศาสตร์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1100 108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กลและของเล่นวิทยาศาสตร์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Science Magic and Toys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1100 114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คณิตศาสตร์เพื่อความมั่นคงของชีวิต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Mathematics for Stability in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1100 115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คณิตศาสตร์เพื่อการพัฒนาทักษะชีวิตในศตวรรษที่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21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hAnsi="TH SarabunPSK" w:cs="TH SarabunPSK"/>
          <w:color w:val="auto"/>
        </w:rPr>
        <w:tab/>
      </w:r>
      <w:r w:rsidRPr="00E26B94">
        <w:rPr>
          <w:rFonts w:ascii="TH SarabunPSK" w:hAnsi="TH SarabunPSK" w:cs="TH SarabunPSK"/>
          <w:color w:val="auto"/>
          <w:cs/>
        </w:rPr>
        <w:t xml:space="preserve">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Mathematics for Skill Development in the 21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vertAlign w:val="superscript"/>
        </w:rPr>
        <w:t>st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century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lastRenderedPageBreak/>
        <w:t>1100 128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การจัดการเครื่องใช้ไฟฟ้าในชีวิตประจำวัน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hAnsi="TH SarabunPSK" w:cs="TH SarabunPSK"/>
          <w:color w:val="auto"/>
        </w:rPr>
        <w:tab/>
      </w:r>
      <w:r w:rsidRPr="00E26B94">
        <w:rPr>
          <w:rFonts w:ascii="TH SarabunPSK" w:hAnsi="TH SarabunPSK" w:cs="TH SarabunPSK"/>
          <w:color w:val="auto"/>
          <w:cs/>
        </w:rPr>
        <w:t xml:space="preserve">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Household Electrical Appliance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1100 133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รังสีในชีวิตประจำวัน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Radiation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1100 134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พลังงานและชีวิต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Energy and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1100 135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ดาราศาสตร์ในชีวิตประจำวัน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Astronomy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1100 141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วิทยาศาสตร์ในชีวิตประจำวัน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Science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1100 146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ความหลากหลายทางชีวภาพกับการเปลี่ยนแปลงสภาพภูมิอากาศ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jc w:val="both"/>
        <w:rPr>
          <w:rFonts w:ascii="TH SarabunPSK" w:hAnsi="TH SarabunPSK" w:cs="TH SarabunPSK"/>
          <w:color w:val="auto"/>
        </w:rPr>
      </w:pPr>
      <w:r w:rsidRPr="00E26B94">
        <w:rPr>
          <w:rFonts w:ascii="TH SarabunPSK" w:hAnsi="TH SarabunPSK" w:cs="TH SarabunPSK"/>
          <w:color w:val="auto"/>
        </w:rPr>
        <w:tab/>
      </w:r>
      <w:r w:rsidRPr="00E26B94">
        <w:rPr>
          <w:rFonts w:ascii="TH SarabunPSK" w:hAnsi="TH SarabunPSK" w:cs="TH SarabunPSK"/>
          <w:color w:val="auto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Biodiversity and Climate Change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1100 148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ชีวิตกับจุลินทรีย์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Life and Microorganisms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1100 151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พลังของการคิด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Power of Thinking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1439 104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การดูแลสมรรถภาพทางกาย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Physical Fitness Maintenance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="0066250E">
        <w:rPr>
          <w:rFonts w:ascii="TH SarabunPSK" w:eastAsia="TH SarabunPSK" w:hAnsi="TH SarabunPSK" w:cs="TH SarabunPSK"/>
          <w:color w:val="auto"/>
          <w:sz w:val="32"/>
          <w:szCs w:val="32"/>
        </w:rPr>
        <w:t>5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1502 100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การดูแลสุขภาพตามวัย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Age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-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appropriate Health Care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1503 100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ยาในชีวิตประจำวัน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Drugs in Daily Life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1503 102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สมุนไพรเพื่อสุขภาพและความงาม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Herbs for Health and Beauty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1903 101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ทักษะชีวิตและสุขภาพวัยรุ่น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Life Skills and Adolescent Health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  <w:cs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1903 102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พฤติกรรมทางเพศและความปลอดภัยทางเพศ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Sexual Behavior and Safe Sex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ง. กลุ่มเทคโนโลยีและการจัดการ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1100 116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ความปลอดภัยในการใช้ชีวิตยุคดิจิทัล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Life Safety in Digital Age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1700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100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การจัดการธุรกิจสมัยใหม่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Modern Business Management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1701 102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การจัดการชีวิต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Life Management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                    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1704 120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การจัดการธุรกิจเพื่อสังคมในบริบทนานาชาติ                                          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rPr>
          <w:rFonts w:ascii="TH SarabunPSK" w:hAnsi="TH SarabunPSK" w:cs="TH SarabunPSK"/>
          <w:color w:val="auto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>Social Enterprise Management in International Context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:rsidR="00CF45CC" w:rsidRPr="00E26B94" w:rsidRDefault="00CF45CC" w:rsidP="002D38BA">
      <w:pPr>
        <w:pStyle w:val="10"/>
        <w:rPr>
          <w:rFonts w:ascii="TH SarabunPSK" w:hAnsi="TH SarabunPSK" w:cs="TH SarabunPSK"/>
          <w:color w:val="auto"/>
        </w:rPr>
      </w:pPr>
    </w:p>
    <w:p w:rsidR="00513942" w:rsidRDefault="00513942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Default="00E26B94" w:rsidP="002D38BA">
      <w:pPr>
        <w:pStyle w:val="10"/>
        <w:rPr>
          <w:rFonts w:ascii="TH SarabunPSK" w:hAnsi="TH SarabunPSK" w:cs="TH SarabunPSK"/>
        </w:rPr>
      </w:pPr>
    </w:p>
    <w:p w:rsidR="00E26B94" w:rsidRPr="00E26B94" w:rsidRDefault="00E26B94" w:rsidP="002D38BA">
      <w:pPr>
        <w:pStyle w:val="10"/>
        <w:rPr>
          <w:rFonts w:ascii="TH SarabunPSK" w:hAnsi="TH SarabunPSK" w:cs="TH SarabunPSK"/>
        </w:rPr>
      </w:pPr>
    </w:p>
    <w:p w:rsidR="00FB1115" w:rsidRPr="00E26B94" w:rsidRDefault="007914A3">
      <w:pPr>
        <w:pStyle w:val="10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lastRenderedPageBreak/>
        <w:tab/>
      </w:r>
      <w:r w:rsidRPr="00E26B9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  <w:t>6.3</w:t>
      </w:r>
      <w:r w:rsidR="00C173C5"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="00C173C5"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</w:t>
      </w:r>
      <w:r w:rsidR="001325A0"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  <w:r w:rsidR="00C173C5"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73C5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กลุ่มภาษา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ก. กลุ่มภาษาไทย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1411 101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ภาษาไทยเพื่อการสื่อสาร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Thai Language for Communication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ไม่มี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รายวิชาที่เรียนควบคู่กัน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ภาษากับการสื่อสาร ภาษากับความคิด ศิลปะการใช้ภาษาไทย การอ่านเชิงวิเคราะห์ และการเขียน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แสดงความคิดเห็น  การเขียนรายงาน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Language and communication and thoughts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art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using Thai language;  text analysis;  writing to express ideas;  report writing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ข. กลุ่มภาษาต่างประเทศ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</w:t>
      </w:r>
      <w:r w:rsidR="007914A3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รวม</w:t>
      </w:r>
      <w:r w:rsidRPr="00E26B94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 </w:t>
      </w:r>
      <w:proofErr w:type="gramStart"/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12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proofErr w:type="gramEnd"/>
      <w:r w:rsidRPr="00E26B94">
        <w:rPr>
          <w:rFonts w:ascii="TH SarabunPSK" w:eastAsia="TH SarabunPSK" w:hAnsi="TH SarabunPSK" w:cs="TH SarabunPSK"/>
          <w:b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สำหรับนักศึกษาปริญญาตรีทั่วไป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7914A3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    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12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 1 คณะ/หลักสูตรเลือกภาษาอังกฤษ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7914A3"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</w:t>
      </w:r>
      <w:proofErr w:type="gramStart"/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12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  <w:proofErr w:type="gramEnd"/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E26B94">
        <w:rPr>
          <w:rFonts w:ascii="TH SarabunPSK" w:eastAsia="TH SarabunPSK" w:hAnsi="TH SarabunPSK" w:cs="TH SarabunPSK"/>
          <w:b/>
          <w:color w:val="FF0000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1.1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ภาษาอังกฤษบังคับ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  <w:t xml:space="preserve">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  <w:t xml:space="preserve">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ab/>
        <w:t xml:space="preserve">      </w:t>
      </w:r>
      <w:r w:rsidR="007914A3"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   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หน่วยกิต</w:t>
      </w:r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1421 102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ภาษาอังกฤษพื้นฐาน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Foundation English I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>รายวิชาที่ต้องเรียนมาก่อน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  <w:cs/>
        </w:rPr>
        <w:tab/>
        <w:t>การเข้าใจบทพูดและข้อเขียนภาษาอังกฤษที่สั้นๆ และชัดเจน สื่อสารด้วยภาษาที่มีโครงสร้างไม่ซับซ้อนเกี่ยวกับตนเอง บุคคล สถานที่ และสิ่งของ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sz w:val="32"/>
          <w:szCs w:val="32"/>
        </w:rPr>
        <w:tab/>
        <w:t>Comprehending short and clear spoken and written English</w:t>
      </w:r>
      <w:proofErr w:type="gramStart"/>
      <w:r w:rsidRPr="00E26B94">
        <w:rPr>
          <w:rFonts w:ascii="TH SarabunPSK" w:eastAsia="TH SarabunPSK" w:hAnsi="TH SarabunPSK" w:cs="TH SarabunPSK"/>
          <w:sz w:val="32"/>
          <w:szCs w:val="32"/>
        </w:rPr>
        <w:t>;  using</w:t>
      </w:r>
      <w:proofErr w:type="gramEnd"/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 simple English to communicate about oneself, people, places and things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</w:rPr>
        <w:br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1421 103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ภาษาอังกฤษพื้นฐาน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Foundation English II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รายวิชาที่ต้องเรียนมาก่อน    : </w:t>
      </w:r>
      <w:r w:rsidRPr="00E26B94">
        <w:rPr>
          <w:rFonts w:ascii="TH SarabunPSK" w:hAnsi="TH SarabunPSK" w:cs="TH SarabunPSK"/>
          <w:b/>
          <w:bCs/>
          <w:sz w:val="32"/>
          <w:szCs w:val="32"/>
        </w:rPr>
        <w:t>1421 102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Pr="00E26B9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ab/>
        <w:t>การเข้าใจบทพูดและข้อเขียนภาษาอังกฤษ สื่อสารด้วยภาษาที่มีโครงสร้างซับซ้อนขึ้นในหัวข้อที่เกี่ยวข้องกับชีวิตประจำวัน และอาชีพต่าง ๆ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  <w:t>Comprehending spoken and written English</w:t>
      </w:r>
      <w:proofErr w:type="gramStart"/>
      <w:r w:rsidRPr="00E26B94">
        <w:rPr>
          <w:rFonts w:ascii="TH SarabunPSK" w:hAnsi="TH SarabunPSK" w:cs="TH SarabunPSK"/>
          <w:sz w:val="32"/>
          <w:szCs w:val="32"/>
        </w:rPr>
        <w:t>;  using</w:t>
      </w:r>
      <w:proofErr w:type="gramEnd"/>
      <w:r w:rsidRPr="00E26B94">
        <w:rPr>
          <w:rFonts w:ascii="TH SarabunPSK" w:hAnsi="TH SarabunPSK" w:cs="TH SarabunPSK"/>
          <w:sz w:val="32"/>
          <w:szCs w:val="32"/>
        </w:rPr>
        <w:t xml:space="preserve"> more complex English to communicate about daily life and career-related topics</w:t>
      </w:r>
    </w:p>
    <w:p w:rsidR="007914A3" w:rsidRDefault="007914A3" w:rsidP="002D38BA">
      <w:pPr>
        <w:pStyle w:val="12"/>
        <w:ind w:right="-2"/>
        <w:rPr>
          <w:rFonts w:ascii="TH SarabunPSK" w:eastAsia="TH SarabunPSK" w:hAnsi="TH SarabunPSK" w:cs="TH SarabunPSK"/>
          <w:b/>
        </w:rPr>
      </w:pPr>
    </w:p>
    <w:p w:rsidR="00E26B94" w:rsidRDefault="00E26B94" w:rsidP="002D38BA">
      <w:pPr>
        <w:pStyle w:val="12"/>
        <w:ind w:right="-2"/>
        <w:rPr>
          <w:rFonts w:ascii="TH SarabunPSK" w:eastAsia="TH SarabunPSK" w:hAnsi="TH SarabunPSK" w:cs="TH SarabunPSK"/>
          <w:b/>
        </w:rPr>
      </w:pPr>
    </w:p>
    <w:p w:rsidR="00E26B94" w:rsidRDefault="00E26B94" w:rsidP="002D38BA">
      <w:pPr>
        <w:pStyle w:val="12"/>
        <w:ind w:right="-2"/>
        <w:rPr>
          <w:rFonts w:ascii="TH SarabunPSK" w:eastAsia="TH SarabunPSK" w:hAnsi="TH SarabunPSK" w:cs="TH SarabunPSK"/>
          <w:b/>
        </w:rPr>
      </w:pPr>
    </w:p>
    <w:p w:rsidR="00E26B94" w:rsidRPr="00E26B94" w:rsidRDefault="00E26B94" w:rsidP="002D38BA">
      <w:pPr>
        <w:pStyle w:val="12"/>
        <w:ind w:right="-2"/>
        <w:rPr>
          <w:rFonts w:ascii="TH SarabunPSK" w:eastAsia="TH SarabunPSK" w:hAnsi="TH SarabunPSK" w:cs="TH SarabunPSK"/>
          <w:b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sz w:val="32"/>
          <w:szCs w:val="32"/>
        </w:rPr>
        <w:lastRenderedPageBreak/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1.2 ภาษาอังกฤษ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เลือก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proofErr w:type="gramStart"/>
      <w:r w:rsidRPr="00E26B94">
        <w:rPr>
          <w:rFonts w:ascii="TH SarabunPSK" w:eastAsia="TH SarabunPSK" w:hAnsi="TH SarabunPSK" w:cs="TH SarabunPSK"/>
          <w:b/>
          <w:sz w:val="32"/>
          <w:szCs w:val="32"/>
        </w:rPr>
        <w:t xml:space="preserve">6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proofErr w:type="gramEnd"/>
      <w:r w:rsidRPr="00E26B9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กลุ่มภาษาอังกฤษวิชาการ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Academic Group)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proofErr w:type="gramStart"/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1421 222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ภาษาอังกฤษสำหรับสาขาวิทยาศาสตร์และเทคโนโลยี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English for Science and Technology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: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1421 103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ภาษาอังกฤษพื้นฐาน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เขียนระดับย่อหน้าในบริบทวิทยาศาสตร์และเทคโนโลยี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reading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information;  communicating and exchanging opinions;  paragraph writing in science and technology contexts</w:t>
      </w:r>
    </w:p>
    <w:p w:rsidR="00D71F89" w:rsidRPr="00E26B94" w:rsidRDefault="00D71F89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1421 223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ภาษาอังกฤษสำหรับสาขาวิทยาศาสตร์สุขภาพ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English for Health Science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: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1421 103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ภาษาอังกฤษพื้นฐาน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เขียนระดับย่อหน้าในบริบทวิทยาศาสตร์สุขภาพ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reading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information;  communicating and exchanging opinions;  paragraph writing in health science contexts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1421 224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ภาษาอังกฤษสำหรับสาขามนุษยศาสตร์และสังคมศาสตร์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English for Humanities and Social Sciences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: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1421 103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ภาษาอังกฤษพื้นฐาน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เขียนระดับย่อหน้าในบริบทมนุษยศาสตร์และสังคมศาสตร์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reading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information;  communicating and exchanging opinions;  paragraph writing in humanities and social science contexts</w:t>
      </w: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94F" w:rsidRPr="00E26B94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กลุ่มภาษาอังกฤษเลือก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Non-Academic Group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) 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</w:t>
      </w:r>
      <w:proofErr w:type="gramStart"/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  <w:proofErr w:type="gramEnd"/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1421 216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ภาษาอังกฤษเพื่อการเดินทาง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English for Travel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1421 103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ภาษาอังกฤษพื้นฐาน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เขียนระดับย่อหน้าในบริบทการเดินทาง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reading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for information;  communicating and exchanging opinions;  paragraph writing based on traveling contexts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1421 217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ภาษาอังกฤษจากสื่อ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(English through Media)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: 1421 103 ภาษาอังกฤษพื้นฐาน 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เขียนในระดับย่อหน้าจากสื่อที่เลือกสรร</w:t>
      </w:r>
    </w:p>
    <w:p w:rsidR="002D38BA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reading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for information;  communicating and exchanging opinions;  paragraph writing based on selected media</w:t>
      </w:r>
    </w:p>
    <w:p w:rsidR="007F0A52" w:rsidRPr="007F0A52" w:rsidRDefault="007F0A52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1421 218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ภาษาอังกฤษเพื่อเตรียมตัวเข้าสู่อาชีพ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(English for Career Preparation)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3(3-0-6)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รายวิชาที่ต้องเรียนมาก่อน    : 1421 103 ภาษาอังกฤษพื้นฐาน 2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รายวิชาที่เรียนควบคู่กัน    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ab/>
        <w:t>การจับใจความสำคัญของบทพูด อ่านเข้าใจข้อมูล สื่อสารและแลกเปลี่ยนความเห็น เขียนระดับย่อหน้าเพื่อเตรียมตัวเข้าสู่อาชีพ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  <w:t>Identifying the main points of spoken English</w:t>
      </w:r>
      <w:proofErr w:type="gramStart"/>
      <w:r w:rsidRPr="00E26B94">
        <w:rPr>
          <w:rFonts w:ascii="TH SarabunPSK" w:hAnsi="TH SarabunPSK" w:cs="TH SarabunPSK"/>
          <w:sz w:val="32"/>
          <w:szCs w:val="32"/>
        </w:rPr>
        <w:t>;  reading</w:t>
      </w:r>
      <w:proofErr w:type="gramEnd"/>
      <w:r w:rsidRPr="00E26B94">
        <w:rPr>
          <w:rFonts w:ascii="TH SarabunPSK" w:hAnsi="TH SarabunPSK" w:cs="TH SarabunPSK"/>
          <w:sz w:val="32"/>
          <w:szCs w:val="32"/>
        </w:rPr>
        <w:t xml:space="preserve"> for information;  communicating and exchanging opinions;  paragraph writing for career preparation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1F694F" w:rsidRPr="00E26B94" w:rsidRDefault="001F694F" w:rsidP="002D38BA">
      <w:pPr>
        <w:pStyle w:val="12"/>
        <w:ind w:right="-2"/>
        <w:rPr>
          <w:rFonts w:ascii="TH SarabunPSK" w:hAnsi="TH SarabunPSK" w:cs="TH SarabunPSK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26B94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 2 คณะ/หลักสูตรเลือกภาษาต่างประเทศอื่น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</w:t>
      </w:r>
      <w:proofErr w:type="gramStart"/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  <w:proofErr w:type="gramEnd"/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หากคณะ/หลักสูตรเลือกภาษาต่างประเทศอื่นๆ เพื่อให้สามารถสื่อสารภาษานั้นได้  ให้เลือกเรียนภาษาต่างประเทศภาษาใดภาษาหนึ่งจำนวน 12 หน่วยกิต 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ภาษาลาว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 (Lao 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ทักษะการฟัง การพูด การอ่าน และการเขียนภาษาลาวพื้นฐานสำหรับผู้ที่เริ่มเรียน การออกเสียง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ตามหลักสัทศาสตร์  ไวยากรณ์เบื้องต้น  รูปประโยคพื้นฐาน  การฟังและการพูดโดยใช้บทสนทนาในชีวิตประจำวันในสถานการณ์ต่างๆ  การอ่าน การเขียนประโยคพื้นฐาน และคำศัพท์ไม่น้อยกว่า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Lao for beginners;  listening, speaking, reading, and writing skills;  basic pronunciation;  basic grammar, simple sentences;  listening and speaking practice in a wide range of situation;  writing 2 types of alphabets;  reading and writing simple sentences;  learning a minimum of 300 vocabulary words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A12FA0">
        <w:rPr>
          <w:rFonts w:ascii="TH SarabunPSK" w:eastAsia="TH SarabunPSK" w:hAnsi="TH SarabunPSK" w:cs="TH SarabunPSK"/>
          <w:color w:val="000000" w:themeColor="text1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 (Lao 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และการเขียนภาษาลาวพื้นฐานต่อเนื่อง  ไวยากรณ์เบื้องต้น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รูปประโยคพื้นฐาน การฟังและการพูดบทสนทนาในชีวิตประจำวันที่มีความหลากหลาย  การอ่านและ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การเขียนย่อหน้า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1412 101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 </w:t>
      </w:r>
    </w:p>
    <w:p w:rsidR="00D71F89" w:rsidRPr="00E26B94" w:rsidRDefault="002D38BA" w:rsidP="007914A3">
      <w:pPr>
        <w:pStyle w:val="12"/>
        <w:ind w:right="-46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Lower-intermediate Lao;  listening, speaking, reading and writing skills;  basic grammar;  simple sentences, listening and speaking practice in a wider range of situation;  reading and writing paragraphs;  learning more new 300 voc</w:t>
      </w:r>
      <w:r w:rsidR="007914A3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abulary words from 1412 101 Lao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</w:t>
      </w:r>
    </w:p>
    <w:p w:rsidR="007914A3" w:rsidRPr="00E26B94" w:rsidRDefault="002D38BA" w:rsidP="007914A3">
      <w:pPr>
        <w:pStyle w:val="12"/>
        <w:ind w:right="-46"/>
        <w:rPr>
          <w:rFonts w:ascii="TH SarabunPSK" w:eastAsia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color w:val="000000" w:themeColor="text1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1412 201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 (Lao III)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และการเขียนภาษาลาวระดับกลาง  ไวยากรณ์ขั้นกลาง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การจับใจความสำคัญโดยการฟังและการอ่านจากสื่อรูปแบบต่าง ๆ  การสนทนาในประเด็นต่าง ๆ  การเขียนเรียงความ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1412 102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ab/>
        <w:t>Intermediate Lao;  listening, speaking, reading and writing skills;  summarizing main points from reading and listening to various types of media;  essay writing;  learning more new 300 vocabulary words from 1412 102 Lao II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1412 202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4 (Lao IV)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1412 201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และการเขียนภาษาลาวระดับกลางต่อเนื่อง  ไวยากรณ์ขั้นกลาง  </w:t>
      </w:r>
      <w:r w:rsidR="00154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การฟังและการอ่านเพื่อวิเคราะห์ประเมินค่า  การพูดแสดงความคิดเห็น  การเขียนเรียงความขนาดยาว  และคำศัพท์เพิ่มขึ้น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1412 201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ภาษาลาว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2D38BA" w:rsidRPr="00E26B94" w:rsidRDefault="002D38BA" w:rsidP="007914A3">
      <w:pPr>
        <w:pStyle w:val="12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Upper-intermediate Lao;  listening, speaking, reading, and writing skills;  upper-intermediate grammar;  analytical and critical listening and reading;  speaking to express opinions;  writing long essays;  learning more new 300 vocabulary words from 1412 201 Lao III</w:t>
      </w:r>
    </w:p>
    <w:p w:rsidR="007914A3" w:rsidRPr="00E26B94" w:rsidRDefault="007914A3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ภาษาเวียดนาม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1413 101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 (Vietnamese 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ทักษะการฟัง การพูด การอ่าน และการเขียนภาษาเวียดนามพื้นฐานสำหรับผู้ที่เริ่มเรียน การออกเสียงภาษาเวียดนามสำเนียงฮานอยตามหลักสัทศาสตร์  ไวยากรณ์เบื้องต้น  รูปประโยคพื้นฐาน  การฟังและการพูดโดยใช้บทสนทนาในชีวิตประจำวันในสถานการณ์ต่างๆ  การอ่าน การเขียนประโยคพื้นฐานด้วยอักษร ก๊วกหงือ (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QuocNgu)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และคำศัพท์ไม่น้อยกว่า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Vietnamese for beginners;  listening, speaking, reading, and writing skills;  basic pronunciation;  basic grammar, simple sentences;  listening and speaking practice in a wide range of situation;  writing 2 types of alphabets;  reading and writing simple sentences using QuocNgu;  learning a minimum of 300 vocabulary words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D71F89" w:rsidRDefault="00D71F89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F694F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F694F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F694F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F694F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1F694F" w:rsidRPr="00E26B94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1413 102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 (Vietnamese 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1413 101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และการเขียนภาษาเวียดนามพื้นฐานต่อเนื่อง  ไวยากรณ์เบื้องต้น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รูปประโยคพื้นฐาน การฟังและการพูดบทสนทนาในชีวิตประจำวันที่มีความหลากหลาย  การอ่าน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และการเขียนย่อหน้า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1413 101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Lower-intermediate Vietnamese;  listening, speaking, reading and writing skills;  basic grammar;  simple sentences, listening and speaking practice in a wider range of situation;  reading and writing paragraphs;  learning more new 300 vocabulary words from 1413 101 Vietnamese I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1413 201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 (Vietnamese III)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1413 102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และการเขียนภาษาเวียดนามระดับกลาง  ไวยากรณ์ขั้นกลาง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การจับใจความสำคัญโดยการฟังและการอ่านจากสื่อรูปแบบต่างๆ  การสนทนาในประเด็นต่างๆ  การเขียนเรียงความ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1413 102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Intermediate Vietnamese;  listening, speaking, reading and writing skills;  summarizing main points from reading and listening to various types of media;  essay writing;  learning more new 300 vocabulary words from 1413 102 Vietnamese II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1413 202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4 (Vietnamese IV)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1413 201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และการเขียนภาษาเวียดนามระดับกลางต่อเนื่อง  ไวยากรณ์ขั้นกลาง  การฟังและการอ่านเพื่อวิเคราะห์ประเมินค่า  การพูดแสดงความคิดเห็น  การเขียนเรียงความขนาดยาว  และคำศัพท์เพิ่มขึ้น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1413 201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ภาษาเวียดนาม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Upper-intermediate Vietnamese;  listening, speaking, reading, and writing skills;  upper-intermediate grammar;  analytical and critical listening and reading;  speaking to express opinions;  writing long essays;  learning more new 300 vocabulary words from 1413 201 Vietnamese III</w:t>
      </w:r>
    </w:p>
    <w:p w:rsidR="00513942" w:rsidRDefault="00513942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6B94" w:rsidRPr="00E26B94" w:rsidRDefault="00E26B94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ภาษาเขมร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1414 101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 (Khmer 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ทักษะการฟัง การพูด การอ่าน และการเขียนภาษาเขมรพื้นฐานสำหรับผู้ที่เริ่มเรียน การออกเสียง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ตามหลักสัทศาสตร์  ไวยากรณ์เบื้องต้น  รูปประโยคพื้นฐาน  การฟังและการพูดโดยใช้บทสนทนาในชีวิตประจำวันในสถานการณ์ต่างๆ  การอ่าน การเขียนประโยคพื้นฐาน และคำศัพท์ไม่น้อยกว่า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Khmer for beginners;  listening, speaking, reading, and writing skills;  basic pronunciation;  basic grammar, simple sentences;  listening and speaking practice in a wide range of situation;  writing 2 types of alphabets;  reading and writing simple sentences;  learning a minimum of 300 vocabulary words</w:t>
      </w:r>
    </w:p>
    <w:p w:rsidR="007914A3" w:rsidRPr="00E26B94" w:rsidRDefault="007914A3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1414 102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 (Khmer 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: 1414 101 ภาษาเขมร 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ทักษะการฟัง การพูด การอ่าน และการเขียนภาษาเขมรพื้นฐานต่อเนื่อง  ไวยากรณ์เบื้องต้น  รูปประโยคพื้นฐาน การฟังและการพูดบทสนทนาในชีวิตประจำวันที่มีความหลากหลาย  การอ่านและการเขียนย่อหน้า และคำศัพท์เพิ่มขึ้น 300 คำ จากรายวิชา 1414 101 ภาษาเขมร 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Lower-intermediate Khmer;  listening, speaking, reading and writing skills;  basic grammar;  simple sentences, listening and speaking practice in a wider range of situation;  reading and writing paragraphs;  learning more new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300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vocabulary words from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1414 101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Khmer I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1414 201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 (Khmer I</w:t>
      </w:r>
      <w:r w:rsidR="00CF5A3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II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1414 102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และการเขียนภาษาเขมรระดับกลาง  ไวยากรณ์ขั้นกลาง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การจับใจความสำคัญโดยการฟังและการอ่านจากสื่อรูปแบบต่างๆ  การสนทนาในประเด็นต่างๆ  การเขียนเรียงความ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1414 102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Intermediate Khmer;  listening, speaking, reading and writing skills;  summarizing main points from reading and listening to various types of media;  essay writing;  learning more new 300 vocabulary words from 1414 102 Khmer II</w:t>
      </w:r>
    </w:p>
    <w:p w:rsidR="00E26B94" w:rsidRPr="00E26B94" w:rsidRDefault="00E26B94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1414 202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4 (Khmer IV)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: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1414 201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ทักษะการฟัง การพูด การอ่าน และการเขียนภาษาเขมรระดับกลางต่อเนื่อง  ไวยากรณ์ขั้นกลาง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การฟังและการอ่านเพื่อวิเคราะห์ประเมินค่า  การพูดแสดงความคิดเห็น  การเขียนเรียงความขนาดยาว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1414 201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ภาษาเขมร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Upper-intermediate Khmer;  listening, speaking, reading, and writing skills;  upper-intermediate grammar;  analytical and critical listening and reading;  speaking to express opinions;  writing long essays;  learning more new 300 vocabulary words from 1414 201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br/>
        <w:t>Khmer III</w:t>
      </w:r>
    </w:p>
    <w:p w:rsidR="007914A3" w:rsidRPr="00E26B94" w:rsidRDefault="007914A3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ภาษาญี่ปุ่น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1416 101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 (Japanese 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ทักษะการฟัง การพูด การอ่าน และการเขียนภาษาญี่ปุ่นพื้นฐานสำหรับผู้ที่เริ่มเรียน การออกเสียง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ตามหลักสัทศาสตร์  ไวยากรณ์เบื้องต้น  รูปประโยคพื้นฐาน  การฟังและการพูดโดยใช้บทสนทนาในชีวิตประจำวันในสถานการณ์ต่าง ๆ  การเขียนตัวอักษร 2 ประเภท คือ ฮิรางานะ (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Hiragana)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และคาตาคานะ (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Katakana)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การอ่าน การเขียนประโยคพื้นฐาน และคำศัพท์ไม่น้อยกว่า 300 คำ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Japanese for beginners;  listening, speaking, reading, and writing skills;  basic pronunciation;  basic grammar, simple sentences;  listening and speaking practice in a wide range of situation;  writing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2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types of character including Hiragana, and Katakana;  reading and writing simple sentences;  learning a minimum of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300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vocabulary words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1416 102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 (Japanese 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 xml:space="preserve">รายวิชาที่ต้องเรียนมาก่อน   :  1416 101 ภาษาญี่ปุ่น 1  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>รายวิชาที่ต้องเรียนควบคู่กัน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ab/>
        <w:t xml:space="preserve">ทักษะการฟัง การพูด การอ่าน และการเขียนภาษาญี่ปุ่นพื้นฐานต่อเนื่อง  ไวยากรณ์เบื้องต้น  </w:t>
      </w:r>
      <w:r w:rsidR="00154078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     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>รูปประโยคพื้นฐาน การฟังและการพูดบทสนทนาในชีวิตประจำวันที่มีความหลากหลาย  การอ่านและการเขียนย่อหน้า และคำศัพท์เพิ่มขึ้น 300 คำ จากรายวิชา 1416 101 ภาษาญี่ปุ่น 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E26B94">
        <w:rPr>
          <w:rFonts w:ascii="TH SarabunPSK" w:hAnsi="TH SarabunPSK" w:cs="TH SarabunPSK"/>
          <w:sz w:val="32"/>
          <w:szCs w:val="32"/>
          <w:lang w:val="fr-FR"/>
        </w:rPr>
        <w:t>Lower-intermediate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Japanese;  listening, speaking, reading and writing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 xml:space="preserve">skills;  basic grammar;  simple sentences, listening and speaking practice in a wider range of situation; 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lastRenderedPageBreak/>
        <w:t>reading and writing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 xml:space="preserve">paragraphs;  learning more new 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300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 xml:space="preserve">vocabulary words from 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1416 101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Japanese I</w:t>
      </w:r>
    </w:p>
    <w:p w:rsidR="00513942" w:rsidRPr="00E26B94" w:rsidRDefault="00513942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1416 201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3 (Japanese III)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  <w:t>3(2-2-5)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ab/>
        <w:t xml:space="preserve">รายวิชาที่ต้องเรียนมาก่อน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ab/>
        <w:t xml:space="preserve">: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1416 102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ab/>
        <w:t xml:space="preserve">รายวิชาที่ต้องเรียนควบคู่กัน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ab/>
        <w:t xml:space="preserve">ทักษะการฟัง การพูด การอ่าน และการเขียนภาษาญี่ปุ่นระดับกลาง  ไวยากรณ์ขั้นกลาง 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fr-FR"/>
        </w:rPr>
        <w:t xml:space="preserve">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การจับใจความสำคัญโดยการฟังและการอ่านจากสื่อรูปแบบต่างๆ  การสนทนาในประเด็นต่างๆ  การเขียนความเรียง และคำศัพท์เพิ่มขึ้น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300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คำ จากรายวิชา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1416 102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2</w:t>
      </w:r>
    </w:p>
    <w:p w:rsidR="002D38BA" w:rsidRPr="00E26B94" w:rsidRDefault="00CF5A3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Intermediate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Japanese;  listening, speaking, reading and writing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skills;  summarizing main points from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reading and listening to various types of media;  essay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fr-FR"/>
        </w:rPr>
        <w:t xml:space="preserve"> </w:t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t>writing;  learning more new 300 vocabulary words from 1416 102 Japanese II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lang w:val="fr-FR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1416 202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ภาษาญี่ปุ่น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>4 (Japanese IV)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fr-FR"/>
        </w:rPr>
        <w:tab/>
        <w:t>3(2-2-5)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>รายวิชาที่ต้องเรียนมาก่อน   :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E26B94">
        <w:rPr>
          <w:rFonts w:ascii="TH SarabunPSK" w:hAnsi="TH SarabunPSK" w:cs="TH SarabunPSK"/>
          <w:b/>
          <w:bCs/>
          <w:sz w:val="32"/>
          <w:szCs w:val="32"/>
          <w:lang w:val="fr-FR"/>
        </w:rPr>
        <w:t>1416 201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 xml:space="preserve"> ภาษาญี่ปุ่น </w:t>
      </w:r>
      <w:r w:rsidRPr="00E26B94">
        <w:rPr>
          <w:rFonts w:ascii="TH SarabunPSK" w:hAnsi="TH SarabunPSK" w:cs="TH SarabunPSK"/>
          <w:b/>
          <w:bCs/>
          <w:sz w:val="32"/>
          <w:szCs w:val="32"/>
          <w:lang w:val="fr-FR"/>
        </w:rPr>
        <w:t>3 (Japanese III)</w:t>
      </w:r>
      <w:r w:rsidRPr="00E26B94">
        <w:rPr>
          <w:rFonts w:ascii="TH SarabunPSK" w:hAnsi="TH SarabunPSK" w:cs="TH SarabunPSK"/>
          <w:b/>
          <w:bCs/>
          <w:sz w:val="32"/>
          <w:szCs w:val="32"/>
          <w:lang w:val="fr-FR"/>
        </w:rPr>
        <w:tab/>
      </w:r>
      <w:r w:rsidRPr="00E26B94">
        <w:rPr>
          <w:rFonts w:ascii="TH SarabunPSK" w:hAnsi="TH SarabunPSK" w:cs="TH SarabunPSK"/>
          <w:b/>
          <w:bCs/>
          <w:sz w:val="32"/>
          <w:szCs w:val="32"/>
          <w:lang w:val="fr-FR"/>
        </w:rPr>
        <w:tab/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>รายวิชาที่ต้องเรียนควบคู่กัน :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>ไม่มี</w:t>
      </w:r>
    </w:p>
    <w:p w:rsidR="002D38BA" w:rsidRPr="00E26B94" w:rsidRDefault="002D38BA" w:rsidP="002D38BA">
      <w:pPr>
        <w:ind w:right="-2" w:firstLine="317"/>
        <w:rPr>
          <w:rFonts w:ascii="TH SarabunPSK" w:hAnsi="TH SarabunPSK" w:cs="TH SarabunPSK"/>
          <w:sz w:val="32"/>
          <w:szCs w:val="32"/>
          <w:lang w:val="fr-FR"/>
        </w:rPr>
      </w:pP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ab/>
        <w:t xml:space="preserve">ทักษะการฟัง การพูด การอ่าน และการเขียนภาษาญี่ปุ่นระดับกลางต่อเนื่อง  ไวยากรณ์ขั้นกลาง  </w:t>
      </w:r>
      <w:r w:rsidR="00154078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>การฟังและการอ่านเพื่อวิเคราะห์ประเมินค่า  การพูดแสดงความคิดเห็น  การเขียนความเรียงขนาดยาว  และคำศัพท์เพิ่มขึ้น 300 คำ จากรายวิชา 1416 201 ภาษาญี่ปุ่น 3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lang w:val="fr-FR"/>
        </w:rPr>
      </w:pP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E26B94">
        <w:rPr>
          <w:rFonts w:ascii="TH SarabunPSK" w:hAnsi="TH SarabunPSK" w:cs="TH SarabunPSK"/>
          <w:sz w:val="32"/>
          <w:szCs w:val="32"/>
          <w:lang w:val="fr-FR"/>
        </w:rPr>
        <w:t>Upper-intermediate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Japanese;  listening, speaking, reading, and writing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skills;  upper-intermediate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grammar;  analytical and critical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 xml:space="preserve">listening and reading;  speaking to express opinions;  writing long essays;  learning more new </w:t>
      </w:r>
      <w:r w:rsidRPr="00E26B94">
        <w:rPr>
          <w:rFonts w:ascii="TH SarabunPSK" w:hAnsi="TH SarabunPSK" w:cs="TH SarabunPSK"/>
          <w:sz w:val="32"/>
          <w:szCs w:val="32"/>
          <w:cs/>
          <w:lang w:val="fr-FR"/>
        </w:rPr>
        <w:t xml:space="preserve">300 </w:t>
      </w:r>
      <w:r w:rsidRPr="00E26B94">
        <w:rPr>
          <w:rFonts w:ascii="TH SarabunPSK" w:hAnsi="TH SarabunPSK" w:cs="TH SarabunPSK"/>
          <w:sz w:val="32"/>
          <w:szCs w:val="32"/>
          <w:lang w:val="fr-FR"/>
        </w:rPr>
        <w:t>vocabulary words</w:t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sz w:val="32"/>
          <w:szCs w:val="32"/>
        </w:rPr>
        <w:t>from 1416 201 Japanese III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lang w:val="fr-FR"/>
        </w:rPr>
        <w:br/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สำหรับนักศึกษาต่างชาติหรือหลักสูตรภาษาอังกฤษหรือหลักสูตรที่คณะที่ต้องการความสามารถ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ทางด้านภาษาอังกฤษระดับสูง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7914A3"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ให้เลือกภาษาอังกฤษกลุ่มใดกลุ่มหนึ่ง ดังนี้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1421 100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ภาษาอังกฤษและการสื่อสาร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English and Communication </w:t>
      </w:r>
      <w:r w:rsidR="00A12FA0"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รายวิชาที่ต้องเรียนมาก่อน   :  ไม่มี </w:t>
      </w: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รายวิชาที่ต้องเรียนควบคู่กัน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  <w:cs/>
        </w:rPr>
        <w:tab/>
        <w:t>การเข้าใจบทพูดและข้อเขียนภาษาอังกฤษ สื่อสารด้วยโครงสร้างภาษาที่ถูกต้องและเหมาะสมในหัวข้อที่เกี่ยวข้องกับชีวิตประจำวัน และอาชีพต่าง ๆ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lastRenderedPageBreak/>
        <w:tab/>
        <w:t>Comprehending spoken and written English</w:t>
      </w:r>
      <w:proofErr w:type="gramStart"/>
      <w:r w:rsidRPr="00E26B94">
        <w:rPr>
          <w:rFonts w:ascii="TH SarabunPSK" w:hAnsi="TH SarabunPSK" w:cs="TH SarabunPSK"/>
          <w:sz w:val="32"/>
          <w:szCs w:val="32"/>
        </w:rPr>
        <w:t>;  using</w:t>
      </w:r>
      <w:proofErr w:type="gramEnd"/>
      <w:r w:rsidRPr="00E26B94">
        <w:rPr>
          <w:rFonts w:ascii="TH SarabunPSK" w:hAnsi="TH SarabunPSK" w:cs="TH SarabunPSK"/>
          <w:sz w:val="32"/>
          <w:szCs w:val="32"/>
        </w:rPr>
        <w:t xml:space="preserve"> accurate and appropriate English to communicate about daily life and career-related topics</w:t>
      </w:r>
    </w:p>
    <w:p w:rsidR="00D71F89" w:rsidRPr="00E26B94" w:rsidRDefault="00D71F89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</w:p>
    <w:p w:rsidR="002D38BA" w:rsidRPr="00E26B94" w:rsidRDefault="002D38BA" w:rsidP="002D38BA">
      <w:pPr>
        <w:pStyle w:val="12"/>
        <w:ind w:right="-2" w:hanging="720"/>
        <w:rPr>
          <w:rFonts w:ascii="TH SarabunPSK" w:eastAsia="TH SarabunPSK" w:hAnsi="TH SarabunPSK" w:cs="TH SarabunPSK"/>
          <w:b/>
          <w:bCs/>
          <w:strike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 xml:space="preserve">1421 101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ภาษาอังกฤษและการสื่อสาร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English and Communication </w:t>
      </w:r>
      <w:r w:rsidR="00A12FA0">
        <w:rPr>
          <w:rFonts w:ascii="TH SarabunPSK" w:eastAsia="TH SarabunPSK" w:hAnsi="TH SarabunPSK" w:cs="TH SarabunPSK"/>
          <w:b/>
          <w:bCs/>
          <w:sz w:val="32"/>
          <w:szCs w:val="32"/>
        </w:rPr>
        <w:t>II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รายวิชาที่ต้องเรียนมาก่อน    : 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1421 100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ภาษาอังกฤษและการสื่อสาร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1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>รายวิชาที่ต้องเรียนควบคู่กัน  :   ไม่มี</w:t>
      </w:r>
    </w:p>
    <w:p w:rsidR="002D38BA" w:rsidRPr="00E26B94" w:rsidRDefault="002D38BA" w:rsidP="002D38BA">
      <w:pPr>
        <w:pStyle w:val="12"/>
        <w:ind w:right="-2" w:firstLine="317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  <w:t>การจับใจความสำคัญของบทพูด และข้อเขียน  สื่อสารและแลกเปลี่ยนความเห็นที่เกี่ยวข้องกับประสบการณ์และเหตุการณ์ต่าง ๆ เขียนระดับย่อหน้าในหัวข้อที่คุ้นเคย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strike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ab/>
        <w:t>Identifying the main points of spoken and written English</w:t>
      </w:r>
      <w:proofErr w:type="gramStart"/>
      <w:r w:rsidRPr="00E26B94">
        <w:rPr>
          <w:rFonts w:ascii="TH SarabunPSK" w:hAnsi="TH SarabunPSK" w:cs="TH SarabunPSK"/>
          <w:color w:val="auto"/>
          <w:sz w:val="32"/>
          <w:szCs w:val="32"/>
        </w:rPr>
        <w:t>;  communicating</w:t>
      </w:r>
      <w:proofErr w:type="gramEnd"/>
      <w:r w:rsidRPr="00E26B94">
        <w:rPr>
          <w:rFonts w:ascii="TH SarabunPSK" w:hAnsi="TH SarabunPSK" w:cs="TH SarabunPSK"/>
          <w:color w:val="auto"/>
          <w:sz w:val="32"/>
          <w:szCs w:val="32"/>
        </w:rPr>
        <w:t xml:space="preserve"> and exchanging opinions on experiences and events;  paragraph writing on familiar topics</w:t>
      </w:r>
    </w:p>
    <w:p w:rsidR="002D38BA" w:rsidRPr="00E26B94" w:rsidRDefault="002D38BA" w:rsidP="002D38BA">
      <w:pPr>
        <w:pStyle w:val="12"/>
        <w:ind w:left="720" w:right="-2" w:hanging="720"/>
        <w:rPr>
          <w:rFonts w:ascii="TH SarabunPSK" w:eastAsia="TH SarabunPSK" w:hAnsi="TH SarabunPSK" w:cs="TH SarabunPSK"/>
          <w:b/>
          <w:bCs/>
          <w:strike/>
          <w:cs/>
        </w:rPr>
      </w:pP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1421 108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ภาษาอังกฤษอย่างเข้มข้น 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Intensive English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>รายวิชาที่ต้องเรียนมาก่อน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    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  <w:t xml:space="preserve">การอ่าน การเขียน การฟัง และการพูด ภาษาอังกฤษขั้นสูง ความหลากหลายในการใช้เทคนิค 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br/>
        <w:t xml:space="preserve">เพื่อพัฒนาทักษะทั้ง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4 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ด้าน ใจความสำคัญ หัวข้อเรื่อง ประเด็นสนับสนุน การอ่านเร็ว </w:t>
      </w:r>
      <w:r w:rsidR="00154078" w:rsidRPr="00E26B94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การอ่านจับใจความสำคัญ การบันทึกย่อ การเขียนย่อหน้าและการเขียนเรียงความ</w:t>
      </w:r>
      <w:r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สาเหตุและผลลัพธ์ การสรุปและข้อคิดเห็น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ab/>
        <w:t xml:space="preserve">English advanced communication skills as reading, writing, listening and speaking;  variety techniques for all four skills;  main ideas;  main topics;  supporting ideas;  skimming; </w:t>
      </w:r>
      <w:r w:rsidR="00872E7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26B94">
        <w:rPr>
          <w:rFonts w:ascii="TH SarabunPSK" w:hAnsi="TH SarabunPSK" w:cs="TH SarabunPSK"/>
          <w:color w:val="auto"/>
          <w:sz w:val="32"/>
          <w:szCs w:val="32"/>
        </w:rPr>
        <w:t>scanning;  taking notes;  paragraph and essay;  cause and effect;  summarizing and concluding</w:t>
      </w: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</w:rPr>
      </w:pPr>
    </w:p>
    <w:p w:rsidR="002D38BA" w:rsidRPr="00E26B94" w:rsidRDefault="002D38BA" w:rsidP="002D38BA">
      <w:pPr>
        <w:pStyle w:val="12"/>
        <w:ind w:left="720" w:right="-2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1421 109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ภาษาอังกฤษเชิงวิชาการ 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English for Academic Purposes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ab/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รายวิชาที่ต้องเรียนมาก่อน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:  </w:t>
      </w:r>
      <w:r w:rsidRPr="00E26B94">
        <w:rPr>
          <w:rFonts w:ascii="TH SarabunPSK" w:eastAsia="TH SarabunPSK" w:hAnsi="TH SarabunPSK" w:cs="TH SarabunPSK"/>
          <w:b/>
          <w:color w:val="auto"/>
          <w:sz w:val="32"/>
          <w:szCs w:val="32"/>
        </w:rPr>
        <w:t xml:space="preserve">1421 108 </w:t>
      </w: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ภาษาอังกฤษอย่างเข้มข้น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auto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  <w:t>รายวิชาที่ต้องเรียนควบคู่กัน      :  ไม่มี</w:t>
      </w:r>
    </w:p>
    <w:p w:rsidR="002D38BA" w:rsidRPr="00E26B94" w:rsidRDefault="00CF5A3F" w:rsidP="002D38BA">
      <w:pPr>
        <w:pStyle w:val="12"/>
        <w:ind w:right="-2" w:firstLine="31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="002D38BA"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ทักษะการอ่าน การเขียน การฟัง และการพูด ภาษาอังกฤษเชิงวิชาการ  ความหลากหลายในการใช้เทคนิค เพื่อพัฒนาทักษะทั้ง </w:t>
      </w:r>
      <w:r w:rsidR="002D38BA" w:rsidRPr="00E26B9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4 </w:t>
      </w:r>
      <w:r w:rsidR="002D38BA"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ด้าน การบรรยายและการแสดงความคิดเห็นในการเขียนย่อหน้า กระบวนการเขียนเรียงความ การสรุปความ การอ่านเร็ว การอ่านจับใจความสำคัญ การอ้างถึงและ การอ้างอิง การอ่าน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D38BA" w:rsidRPr="00E26B9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เชิงลึก การโต้แย้ง การนำเสนอและการอภิปราย</w:t>
      </w:r>
    </w:p>
    <w:p w:rsidR="00E26B94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auto"/>
          <w:sz w:val="32"/>
          <w:szCs w:val="32"/>
        </w:rPr>
        <w:tab/>
        <w:t>Academic English skills as reading, writing, listening and speaking;  variety techniques for all four skills;  descriptive and opinion paragraph;  process essay;  summarizing;  skimming;  scanning;  referencing and citation;  extensive reading;  argumentative;  presentation and discussion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กลุ่มมนุษยศาสตร์ สังคมศาสตร์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ก. กลุ่มทักษะชีวิต ความคิด และสุนทรียภาพ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1406 111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ความสุขในชีวิต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Happiness in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spacing w:line="21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spacing w:line="21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มโนทัศน์และขอบเขตของความสุข มิติของความสุข ชีวิตกับความหมาย ชีวิตที่มีความสุขในอดีต และปัจจุบัน การเปลี่ยนแปลงของโลกทัศน์ความสุขในสังคมตะวันตก การเปลี่ยนแปลงของโลกทัศน์ความสุขในสังคมตะวันออก ความสุขในบริบทของความหลากหลายทางสังคมและวัฒนธรรม การสร้างความสุขในชีวิต             การดูแลสุขภาพ การจัดสิ่งแวดล้อมของความสุข กิจกรรมยามว่างและงานอดิเรก การเสริมสร้างความเข้มแข็งทางจิตใจ การแก้ปัญหาส่วนบุคคล การจัดการชีวิตให้มีความสุข การวางแผนชีวิต ความสมดุลระหว่างกิจส่วนตัวกับกิจของสังคม</w:t>
      </w:r>
    </w:p>
    <w:p w:rsidR="002D38BA" w:rsidRPr="00E26B94" w:rsidRDefault="002D38BA" w:rsidP="002D38BA">
      <w:pPr>
        <w:pStyle w:val="12"/>
        <w:spacing w:line="21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Concepts and scope of happiness;  dimensions of happiness;  life and meanings;  happy life in the past and the present, change of happiness worldviews in the Western society, change of happiness worldviews in Eastern society;  happiness in the context of socio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cultural diversity;  how to be happy;  health care;  arrangement of happy environments, leisure and hobbies; </w:t>
      </w:r>
      <w:r w:rsidR="007822D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mental health reinforcement;  resolutions for individual problems;  life management for happiness, planning life;  balance between individual and social affairs   </w:t>
      </w:r>
    </w:p>
    <w:p w:rsidR="007914A3" w:rsidRPr="00E26B94" w:rsidRDefault="007914A3" w:rsidP="002D38BA">
      <w:pPr>
        <w:pStyle w:val="12"/>
        <w:spacing w:line="216" w:lineRule="auto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spacing w:before="100" w:after="100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1431 101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มนุษย์กับสุนทรียภาพ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Aesthetics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รายวิชาที่เรียนควบคู่กัน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สุนทรียภาพในธรรมชาติ สุนท</w:t>
      </w:r>
      <w:r w:rsidR="0041449A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รียภาพจากสิ่งที่มนุษย์สร้างขึ้น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ประเภทของศิลปะ สุนทรียภาพ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ในทัศนศิลป์ สุนทรียภาพในศิลปะการแสดง สุนทรียภาพในวรรณกรรม สุนทรียภาพในคีตศิลป์ตะวันตก   สุนทรียภาพในคีตศิลป์ไทยร่วมสมัย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</w:p>
    <w:p w:rsidR="001F694F" w:rsidRDefault="002D38BA" w:rsidP="002D38BA">
      <w:pPr>
        <w:pStyle w:val="12"/>
        <w:spacing w:before="100" w:after="100"/>
        <w:ind w:right="-2" w:firstLine="720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Aesthetics in natural objects;  aesthetics in man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made objects;  aesthetics in art;  forms of art;  aesthetics in visual art;  aesthetics in performing art;  aesthetics in literary works;  aesthetics in western music;  aesthetics in Thai contemporary music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1F694F" w:rsidRDefault="001F694F" w:rsidP="002D38BA">
      <w:pPr>
        <w:pStyle w:val="12"/>
        <w:spacing w:before="100" w:after="100"/>
        <w:ind w:right="-2" w:firstLine="720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spacing w:before="100" w:after="100"/>
        <w:ind w:right="-2" w:firstLine="720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spacing w:before="100" w:after="100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spacing w:before="100" w:after="100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</w:rPr>
        <w:lastRenderedPageBreak/>
        <w:br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1431 102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ปรัชญากับชีวิตและสังคม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Philosophy in Life and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ความหมาย ลักษณะ ขอบเขตของแนวคิดทางปรัชญา ประเด็นสำคัญทางอภิปรัชญา ทฤษฎีความรู้     จริยศาสตร์ ปรัชญาชีวิตของคนไทยกับมุมมองของศาสนาต่างๆ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Definition, characteristics, and scope of philosophy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important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issues in metaphysics, epistemology, ethics;  Thai philosophy with different religious perspectives  </w:t>
      </w:r>
    </w:p>
    <w:p w:rsidR="00513942" w:rsidRPr="00E26B94" w:rsidRDefault="00513942" w:rsidP="002D38BA">
      <w:pPr>
        <w:pStyle w:val="12"/>
        <w:tabs>
          <w:tab w:val="left" w:pos="7380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1431 110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มนุษย์กับการใช้เหตุผล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Reasoning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ความสัมพันธ์ระหว่างมนุษย์กับเหตุผล ลักษณะและรูปแบบการใช้เหตุผล การประเมินการอ้างเหตุผล ข้อบกพร่องของการใช้เหตุผล การอ่านวิเคราะห์บทความ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Relationship between man and reason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characteristics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and patterns of reasoning;  assessment of reasoning;  logical fallacies;  analytical reading of articles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Normal1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1435 100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ดนตรีกับชีวิต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Music and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Normal1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Normal1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องค์ประกอบของดนตรี  ความสัมพันธ์ของดนตรีที่มีต่อมนุษย์ ดนตรีกับสุขภาพในมิติองค์รวม ดนตรีกับชีวิตประจำวัน ดนตรีกับศาสนาและพิธีกรรม  จุดมุ่งหมายและหน้าที่ของดนตรีที่มีต่อวิถีชีวิตและสังคม</w:t>
      </w:r>
    </w:p>
    <w:p w:rsidR="002D38BA" w:rsidRPr="00E26B94" w:rsidRDefault="002D38BA" w:rsidP="002D38BA">
      <w:pPr>
        <w:pStyle w:val="Normal1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Elements of music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relationship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between music and humans;  music and health;  music in daily life;  music in religions and ceremonies;  purposes and functions of music in livelihood and society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1438 100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ศิลปะเพื่อการพัฒนาอารมณ์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Arts for Emotional Refinement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ความหมายของศิลปะ  สุนทรียศาสตร์ทางศิลปะ  ลักษณะของศิลปะแขนงต่างๆ  วิธีการประยุกต์ใช้ศิลปะเพื่อการพัฒนาอารมณ์  กิจกรรมสร้างสรรค์ศิลปะเพื่อการพัฒนาอารมณ์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Meanings of art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artistic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aesthetics;  characteristics art forms;  applications of arts for emotional refinement;  creative art activities for emotional refinement</w:t>
      </w:r>
    </w:p>
    <w:p w:rsidR="002D38BA" w:rsidRPr="00E26B94" w:rsidRDefault="002D38BA" w:rsidP="002D38BA">
      <w:pPr>
        <w:pStyle w:val="12"/>
        <w:tabs>
          <w:tab w:val="left" w:pos="7380"/>
        </w:tabs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1447 200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มนุษย์กับการสื่อสาร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Communication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ความสำคัญและความจำเป็นของการสื่อสาร กระบวนการ องค์ประกอบ รูปแบบ และเครื่องมือ          ในการสื่อสารของมนุษย์ จิตวิทยาและบริบททางสังคมของการสื่อสาร  หน้าที่และบทบาทของการสื่อสารในสังคมสมัยใหม่ การสืบค้นสารสนเทศ และการนำเสนอข้อมูลเพื่อใช้ในการสื่อสาร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Importance and need for communication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processes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 elements, forms and tools of human communication;  psychology and contexts of communication;  functions and roles of communication in modern society;  search of information;  utilization of information for communicative purposes</w:t>
      </w:r>
    </w:p>
    <w:p w:rsidR="00513942" w:rsidRPr="00E26B94" w:rsidRDefault="00513942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ข. กลุ่มพลเมือง โลก และการอยู่ร่วมกัน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1432 103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วัฒนธรรมอาเซียน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ASEAN Culture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ลักษณะทางภูมิศาสตร์ สภาพภูมิประเทศ ทรัพยากรทางธรรมชาติ สังคมและวัฒนธรรมของภูมิภาคอาเซียนสมัยแรกเริ่มถึงปัจจุบัน การรับอารยธรรมอินเดียและจีน อิทธิพลของอารยธรรมอินเดียและจีนต่อกลุ่มคนในอาเซียน การเข้ามาของชาวตะวันตกและอิทธิพลของวัฒนธรรมตะวันตกต่อชุมชนอาเซียน อาเซียนและ     ความเปลี่ยนแปลงหลังสงครามโลกครั้งที่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จุดกำเนิดของอาเซียน ความหลากหลายทางสังคมและวัฒนธรรม วัฒนธรรมการกินอยู่และภูมิปัญญา อาเซียนหลังสงครามเย็น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ASEAN geography, natural resources, societies and cultures from past to present;  adoption of Indian and Chinese cultures;  influences of Chinese and Indian cultures on ASEAN peoples;  Western powers in ASEAN countries and their cultural influences on ASEAN societies;  Post World War II changes;  establishment of ASEAN;  social and cultural diversities;  traditional livelihood and wisdom;  ASEAN after Cold War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1441 100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มนุษย์กับสังคม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ความรู้เบื้องต้นเกี่ยวกับสังคมวิทยา บริโภคนิยมกับโลกาภิวัตน์ เพศสถานะ กฎหมาย สิทธิและหน้าที่พลเมือง ชาตินิยม การเมืองการปกครอง สังคมไทยและสังคมโลก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Introduction to Sociology;  consumerism and globalization;  gender;  law;  civil rights;  nationalism;  governance;  Thai society and the world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1443 200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กฎหมายกับสังคม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Law and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แนวความคิดเบื้องต้น ทฤษฎีทางด้านกฎหมายกับสังคม สิทธิ กระบวนการจัดทำกฎหมาย องค์กร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ที่เกี่ยวข้องกับกฎหมาย  กฎหมายกับการควบคุมสังคม กฎหมายกับการเปลี่ยนแปลงทางสังคม วิเคราะห์กฎหมายและการบังคับใช้กฎหมายในสังคม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Basic c</w:t>
      </w:r>
      <w:r w:rsidR="0041449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oncepts and theories of Law and society;  Rights;  law making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process;  the organizations of law;  law and social control;  law and social change;  analysis of law and law enforcement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2001 104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ศิลปะและวัฒนธรรมลุ่มน้ำโขง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Arts and Culture Mekong Basin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ความหมายและคุณค่าของศิลปะ งานช่าง ภูมิปัญญากับบริบททางสังคมวัฒนธรรมลุ่มน้ำโขง นิเวศวัฒนธรรม ประวัติศาสตร์โบราณคดีสุวรรณภูมิ พัฒนาการทางสังคมด้านประวัติศาสตร์ เครือญาติทางศิลปะและวัฒนธรรม ศิลปะพื้นถิ่นไทย วิถีชีวิตผู้คน เอกลักษณ์ คติความเชื่อ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Meaning and value of art, crafts, wisdom;  Mekong socio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cultural contexts;</w:t>
      </w:r>
      <w:r w:rsidR="001411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Landscape ecological culture;  Ancient history case suvarnabhumi;  The development of social history;  Relatives of art and culture;  Art vernacular Thailand;  Ways of life;  identities;  belief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highlight w:val="yellow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2100 101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กฎหมายที่จำเป็นในชีวิตประจำวันสำหรับพลเมือง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Important Laws in Daily Life for a Civilian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  <w:r w:rsidRPr="00E26B94">
        <w:rPr>
          <w:rFonts w:ascii="TH SarabunPSK" w:eastAsia="TH SarabunPSK" w:hAnsi="TH SarabunPSK" w:cs="TH SarabunPSK"/>
          <w:b/>
          <w:bCs/>
          <w:strike/>
          <w:color w:val="000000" w:themeColor="text1"/>
          <w:sz w:val="32"/>
          <w:szCs w:val="32"/>
          <w:u w:val="single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ความรู้เบื้องต้นเกี่ยวกับกฎหมาย ระบบกฎหมาย กฎหมายลักษณะบุคคล สิทธิ กฎหมายว่าด้วยนิติกรรม กฎหมายทรัพย์และทรัพย์สิน กฎหมายลักษณะหนี้ กฎหมายลักษณะละเมิด กฎหมายลักษณะครอบครัว เอกเทศสัญญาในชีวิตประจำวัน กฎหมายอาญา กฎหมายรัฐธรรมนูญและกฎหมายปกครอง การระงับข้อพิพาทและกระบวนการยุติธรรมของไทย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  <w:t>Introduction to law;  legal systems;  law on person, rights;  law on juristic acts, law on things and property;  law on obligations;  law on wrongful acts;  law on family;  specific contracts in daily life;  criminal law;  constitutional law and administrative law;  dispute resolution and Thai justice system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2300 111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สันติวิธีในสังคม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Peace in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:  ไม่มี</w:t>
      </w:r>
    </w:p>
    <w:p w:rsidR="002D38BA" w:rsidRPr="00E26B94" w:rsidRDefault="002D38BA" w:rsidP="002D38BA">
      <w:pPr>
        <w:pStyle w:val="12"/>
        <w:ind w:right="-2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ความหมายของสันติวิธี สันติภาพ ความขัดแย้ง/ไม่สันติจากธรรมชาติและมนุษย์ แนวคิดทฤษฎีที่เกี่ยวกับความขัดแย้ง การอยู่ร่วมกันอย่างสันติวิธี จริยธรรมในการแก้ไขความขัดแย้ง และการแก้ปัญหาด้วยสันติวิธี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Meaning of peace, non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violence, conflict in natural and human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theories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and concepts of conflict;  living peacefully in society;  nonviolence as an ethic and a technique for conflict resolution</w:t>
      </w:r>
    </w:p>
    <w:p w:rsidR="00FD059D" w:rsidRDefault="00FD059D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4112A" w:rsidRPr="00E26B94" w:rsidRDefault="0014112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2300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112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การบริหารรัฐกิจกับสังคมไทย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Public Administration and Thai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แนวคิดเกี่ยวกับการบริหารรัฐกิจ การบริหารจัดการแบบดั้งเดิม การบริหารจัดการแนวใหม่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การบริหารจัดการที่ดี การบริหารจัดการตามแนวทางคุณธรรมและเศรษฐกิจพอเพียง และการบริหารจัดการอย่างยั่งยืน การบริหารรัฐกิจและสังคมไทยจากอดีตจนถึงปัจจุบัน กรณีศึกษาการบริหารสังคมไทยที่ล้มเหลว กรณีศึกษาการบริหารสังคมไทยที่ประสบผลสำเร็จ กรณีศึกษาจากประเทศในอาเซียน กรณีศึกษาจากประเทศในเอเชีย กรณีศึกษาจากประเทศในยุโรป ความท้าทายของการบริหารสังคมไทยในยุคโลกาภิวัฒน์       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Concept about public administration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classical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administration, new administration, good administration, moral and sufficiency economy administration and sustainable administration;  administration of Thailand from the past to the present</w:t>
      </w:r>
      <w:r w:rsidRPr="007822D1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  <w:t>;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case study of failure Thai society administration;  case study of successful Thai society administration;  case study of ASEAN</w:t>
      </w:r>
      <w:r w:rsidRPr="007822D1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  <w:t>;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case study of Asia;  case study of Europe;  challenge of Thai society administration at globalization era</w:t>
      </w:r>
    </w:p>
    <w:p w:rsidR="000F3289" w:rsidRDefault="000F3289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Pr="00E26B94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lastRenderedPageBreak/>
        <w:t xml:space="preserve">2300 113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ความสัมพันธ์ระหว่างไทยกับอาเซียน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Thai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ASEAN Relations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การก่อตั้งอาเซียน โครงสร้างของอาเซียน วิถีอาเซียน การพัฒนากลไกความร่วมมือในด้านการเมือง</w:t>
      </w:r>
    </w:p>
    <w:p w:rsidR="002D38BA" w:rsidRPr="00E26B94" w:rsidRDefault="002D38BA" w:rsidP="00FD059D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เศรษฐกิจ สังคมและวัฒนธรรม ข้อริเริ่มประชาคมอาเซียน ประชาคมเศรษฐกิจอาเซียน ประชาคมการเมืองและความมั่นคงอาเซียน ประชาคมสังคมและวัฒนธรรม การบูรณาการสู่ประชาคมอาเซียน ผลของประชาคมอาเซียนต่อประเทศไทย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Formation of Association of Southeast Asian Nations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ASEAN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structure of the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Association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ASEAN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way;  development of political, economic, social and cultural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cooperative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mechanisms;  initiatives on ASEAN community;  ASEAN Economic Community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AEC,  ASEAN Political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Security Community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APSC, ASEAN Socio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Cultural Community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ASCC 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Integration to ASEAN Community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effecting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ASEAN Community on Thailand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2300 114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พลเมืองศึกษา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Civil Education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25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พลเมืองศึกษา ประชาธิปไตย การสร้างตัวตนของพลเมือง ความรับผิดชอบต่อสังคม กิจการภาครัฐ บทบาทสังคมแบบพหุนิยม อิสรภาพและการพึ่งพาตนเอง ความเท่าเทียมกันในสังคม การยอมรับความหลากหลายและความแตกต่าง สิทธิมนุษยชน ความเข้าใจและการมีส่วนร่วมในระบอบประชาธิปไตย</w:t>
      </w:r>
    </w:p>
    <w:p w:rsidR="002D38BA" w:rsidRDefault="002D38BA" w:rsidP="002D38BA">
      <w:pPr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Civic education, democracy, civic empowerment, social responsibility, public affairs, pluralist society, freedom and self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reliance, social equality, accepting diversity, human rights and an understanding in political participation in a democratic system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26B94" w:rsidRDefault="00E26B94" w:rsidP="002D38BA">
      <w:pPr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กลุ่มวิทยาศาสตร์ คณิตศาสตร์ เทคโนโลยี และการจัดการ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ก. กลุ่มสุขภาพ ชีวิต สิ่งแวดล้อม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1013 001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การดูแลสุขภาพและทักษะชีวิต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Health Care and Life Skills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>สุขภาพและปัญหาสุขภาพในสังคมไทย การดูแลและการส่งเสริมสุขภาพบุคคล การออกกำลังกาย อารมณ์และการจัดการอารมณ์ พฤติกรรมเสี่ยงทางเพศและโรคติดต่อทางเพศสัมพันธ์ ภัยทางเพศและการป้องกันภัยทางเพศ ทักษะชีวิตที่จำเป็นเพื่อดำรงชีวิต พฤติกรรมการใช้ยาในสังคมไทย การใช้ยาใน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ชีวิตประจำวัน การบริโภคอาหาร ความปลอดภัยของอาหาร ความร้อนและพลังงานของร่างกาย วิทยาศาสตร์การมีความสุขในชีวิต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Health and health problems in Thai society;  health care and health promotion;  exercise;  emotion and emotional management;  sexual risk behavior and sexual transmitted disease, sexual danger and prevention;  important life skill for living;  behavior of drug consumption in Thai society;  drug consumption;  food consumption for health; </w:t>
      </w:r>
      <w:r w:rsidR="0014112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food safety;  heat and body energy, sciences of happiness in life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1100 109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วิทยาศาสตร์กายภาพกับชีวิต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Physical Science and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ธรรมชาติและพัฒนาการของวิทยาศาสตร์กายภาพ ปรากฏการณ์ท้องฟ้า วิทยาศาสตร์ของโลก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ปรากฏการทางฟิสิกส์และการใช้ประโยชน์ในชีวิตประจำวัน พลังงานกับชีวิต วิทยาศาสตร์และเทคโนโลยี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เพื่ออนาคต เคมีในชีวิตประจำวัน  โลกของพอลิเมอร์และพลาสติก เคมีอาหาร ชั้นบรรยากาศของโลก และมลพิษทางอากาศ  การป้องกันและการจัดการกับขยะอันตราย 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Nature and development of physical sciences;  celestial phenomena; earth science;  physical phenomena and the usage in daily life;  energy and life;  science and technology for future earth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 atmosphere and air pollution;  the world of polymers and plastics, preventing and manipulating the common hazardous wastes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1100 147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สิ่งแวดล้อมกับชีวิต 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Environment and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  <w:t xml:space="preserve">แนวคิดด้านสิ่งแวดล้อม   การสืบค้นหาข้อมูลสิ่งแวดล้อม  ระบบนิเวศและความหลากหลายทางชีวภาพ พลังงาน และพลังงานทดแทน มลพิษและสารพิษอันตรายในชีวิตประจำวัน สภาวะโลกร้อน 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การจัดการปัญหาสิ่งแวดล้อมและการพัฒนาที่ยั่งยืน  บทบาทเยาวชนในการจัดการสิ่งแวดล้อม  โครงงานจิตอาสาสร้างสำนึกสิ่งแวดล้อม และกิจกรรม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Concepts of environment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search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for environment information;  ecosystems and biodiversity;  energy and sustainable energy;  pollutants and hazardous waste in life;  climate change;  environmental management and sustainable development;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roles of youth in environmental management, environmental volunteer project and activities</w:t>
      </w:r>
    </w:p>
    <w:p w:rsidR="002D38BA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1F694F" w:rsidRPr="00E26B94" w:rsidRDefault="001F694F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lastRenderedPageBreak/>
        <w:t xml:space="preserve">1439 100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การออกกำลังกายเพื่อสุขภาพ*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Exercise for Health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ประวัติความเป็นมา ความสำคัญของการออกกำลังกายเพื่อสุขภาพ ทักษะทางการกีฬา  ขั้นตอน เทคนิคและทักษะพื้นฐาน ในการออกกำลังกายเพื่อสุขภาพ ตามรูปแบบชนิดต่างๆ การวัดและประเมินผล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การทดสอบสมรรถภาพทางกาย ความรู้เบื้องต้น กฎกติกา และมารยาทในการออกกำลังกาย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Background and importance of exercise for health;  athletic skills, procedure, techniques and fundamental skills for various forms of exercise for health;  assessments and evaluations;  physical fitness evaluation;  fundamental knowledge, rules, regulations, and exercise etiquette</w:t>
      </w:r>
    </w:p>
    <w:p w:rsidR="00D71F89" w:rsidRPr="00E26B94" w:rsidRDefault="00D71F89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ข. กลุ่มเทคโนโลยีและการจัดการ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กลุ่มวิชาบังคับ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1011 001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เทคโนโลยีสารสนเทศและการประยุกต์ใช้ในชีวิตประจำวัน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Information Technology and Its Applications in Daily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แนวคิดและแนวโน้มเกี่ยวกับข้อมูลและสารสนเทศ กระบวนการจัดการสารสนเทศ การประยุกต์ใช้สารสนเทศที่มีประโยชน์กับชีวิตและสังคม ความปลอดภัย การใช้เทคโนโลยีสารสนเทศตามกฎหมายและจริยธรรม อินเทอร์เน็ตและเครือข่ายคอมพิวเตอร์เบื้องต้น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Concepts and trends of data and information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information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management process;  information applications benefiting daily life and society;  security;  information usage conforming to laws and ethics;  Internet and basic computer networks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1700 104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การเป็นผู้ประกอบการ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Entrepreneurship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                                   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D71F89" w:rsidRPr="00E26B94" w:rsidRDefault="002D38BA" w:rsidP="00D71F89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CF5A3F" w:rsidP="00D71F89">
      <w:pPr>
        <w:pStyle w:val="12"/>
        <w:ind w:right="-2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2D38BA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ความรู้เบื้องต้นในการทำธุรกิจ คุณลักษณะของผู้ประกอบการ การทำแผนธุรกิจ  การพาณิชย์อิเล็กทรอนิกส์ การตลาดออนไลน์ การสร้างธุรกิจ การวิเคราะห์ธุรกิจ การจัดการธุรกิจ การวางแผนด้านการเงิน การจัดทำบัญชีเบื้องต้น การรู้จักวิเคราะห์ตนเอง และทำธุรกิจอย่างพอเพียง                                             </w:t>
      </w:r>
    </w:p>
    <w:p w:rsidR="002D38BA" w:rsidRPr="00E26B94" w:rsidRDefault="00CF5A3F" w:rsidP="002D38BA">
      <w:pPr>
        <w:pStyle w:val="a3"/>
        <w:ind w:right="-2"/>
        <w:jc w:val="lef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TH SarabunPSK" w:hAnsi="TH SarabunPSK" w:cs="TH SarabunPSK"/>
          <w:b w:val="0"/>
          <w:color w:val="000000" w:themeColor="text1"/>
        </w:rPr>
        <w:lastRenderedPageBreak/>
        <w:tab/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</w:rPr>
        <w:t>Basic knowledge of business;  characteristics of entrepreneurs; business plan;             e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  <w:cs/>
        </w:rPr>
        <w:t>-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</w:rPr>
        <w:t>commerce;  on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  <w:cs/>
        </w:rPr>
        <w:t>-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</w:rPr>
        <w:t>line marketing;  business establishment;  business analysis;  business management;  financial planning;  fundamental accounting;  self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  <w:cs/>
        </w:rPr>
        <w:t>-</w:t>
      </w:r>
      <w:r w:rsidR="002D38BA" w:rsidRPr="00E26B94">
        <w:rPr>
          <w:rFonts w:ascii="TH SarabunPSK" w:eastAsia="TH SarabunPSK" w:hAnsi="TH SarabunPSK" w:cs="TH SarabunPSK"/>
          <w:b w:val="0"/>
          <w:color w:val="000000" w:themeColor="text1"/>
        </w:rPr>
        <w:t>analysis;  sufficiency base business operation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110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ทักษะชีวิตทางการเงิน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Financial Life Skills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                                 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ความหมายและความสำคัญของการบริหารการเงินส่วนบุคคล กระบวนการวางแผนการเงินส่วนบุคคล ระบบเศรษฐกิจ เศรษฐกิจพอเพียง การประยุกต์ใช้ในชีวิตประจำวันและการพัฒนาอาชีพ การจัดการหนี้สิน การวางแผนการลงทุน การวางแผนการประกันภัย การจัดการความเสี่ยง  การวางแผนภาษี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การวางแผนเพื่อการเกษียณ การพัฒนาคุณภาพชีวิตส่วนบุคคล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Meaning and importance of personal financial management, personal financial planning process, economic system, sufficiency economy, application in daily life and career development;  debt management, investment planning, insurance planning, risk management, tax planning, planning for retirement, developing the quality of personal life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1708 200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เศรษฐกิจพอเพียง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Sufficiency Economy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     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หลักการและแนวคิดของเศรษฐกิจพอเพียง โลกาภิวัตน์กับเศรษฐกิจพอเพียง บทบาทภาครัฐ          กับการพัฒนาตามแนวทางเศรษฐกิจพอเพียง วิถีชีวิต การประยุกต์ใช้เศรษฐกิจพอเพียง การจัดการความรู้      การพัฒนาทรัพยากรมนุษย์ เศรษฐกิจพอเพียงกับพุทธเศรษฐศาสตร์ การผลิตและการกระจายผลผลิตภายใต้บริบทเศรษฐกิจพอเพียงและพุทธเศรษฐศาสตร์ การพัฒนาอย่างยั่งยืน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Principles and concept of Sufficiency Economy;  globalization and Sufficiency Economy;  roles of government in development according to Sufficiency Economy guideline;  way of life;  the application of Sufficiency Economy;  knowledge management;  human resource development;  Sufficiency Economy and  Buddhist Economics;  production and distribution of products under Sufficiency Economy and Buddhist Economics context;  sustainable development 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Pr="00E26B94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lastRenderedPageBreak/>
        <w:t>4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กลุ่มวิชาเลือกศึกษาทั่วไป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ก. กลุ่มภาษาอังกฤษและภาษาต่างประเทศอื่น ๆ ให้ดูคำอธิบายรายวิชาในกลุ่มภาษา ข. ภาษา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ต่างประเทศ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b/>
          <w:bCs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กลุ่มมนุษยศาสตร์ สังคมศาสตร์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1432 100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มนุษย์กับอารยธรรม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Civilization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7914A3">
      <w:pPr>
        <w:pStyle w:val="12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ความหมายของอารยธรรม พัฒนาการสำคัญทางอารยธรรมหลักของมนุษย์ในพื้นที่และช่วงเวลาต่าง ๆ   สภาพแวดล้อมทางธรรมชาติกับการตั้งถิ่นฐานของมนุษย์ในเมโสโปเตเมีย อียิปต์ กรีก โรมัน จีน และอินเดีย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การสร้างระบบการเมืองแบบจักรวรรดิ การสร้างจักรวรรดิ ศาสนากับอารยธรรม อิทธิพลของอารยธรรมตะวันตกต่อโลกตะวันออก การแลกเปลี่ยนและปฏิสัมพันธ์ระหว่างอารยธรรมตะวันตกและตะวันออก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ยุคจักรวรรดินิยมตก การเปลี่ยนแปลงในโลกยุคร่วมสมัย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Definition of civilization;  important developments of major civilizations in different geographical areas and periods;  natural environments and human settlements in Mesopotamia, Ancient Egypt, Ancient Greece, Ancient Roman, China, and India;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rise of the empire political system, religions and civilizations;  influences of Western civilizations on the Eastern world;  exchanges and interactions between western and eastern civilizations;  age of Western Imperialism;  changes in the contemporary world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1432 101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วัฒนธรรมไทย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Thai Culture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รายวิชาที่ต้องเรียนควบคู่กัน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พัฒนาการของวัฒนธรรมและสังคมไทย เครื่องมือการวิเคราะห์จากมรดกภูมิปัญญาของไทย หัวข้อที่อยู่ในความสนใจเกี่ยวกับทางเลือกของความเปลี่ยนแปลงทางเศรษฐกิจ สังคม และวัฒนธรรม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Development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of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Thai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society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and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culture</w:t>
      </w:r>
      <w:proofErr w:type="gramStart"/>
      <w:r w:rsidRPr="007822D1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  <w:t>;</w:t>
      </w:r>
      <w:r w:rsidR="00E26B94" w:rsidRPr="007822D1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analytical</w:t>
      </w:r>
      <w:proofErr w:type="gramEnd"/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tools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from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Thai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intellectual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heritage</w:t>
      </w:r>
      <w:r w:rsidRPr="007822D1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  <w:t>;</w:t>
      </w:r>
      <w:r w:rsid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selected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topics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of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interest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related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to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alternative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solutions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amidst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social, economic, and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cultural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changes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1F694F" w:rsidRPr="00E26B94" w:rsidRDefault="001F694F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lastRenderedPageBreak/>
        <w:t xml:space="preserve">1432 102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วัฒนธรรมอีสาน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I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san Culture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ลักษณะทางภูมิศาสตร์ สภาพภูมิประเทศ และทรัพยากรทางธรรมชาติของภาคอีสาน  กลุ่มคนในภาคอีสาน   สังคมและวัฒนธรรมของภาคอีสานสมัยก่อนประวัติศาสตร์ สมัยทวารวดี สมัยอิทธิพลเขมรโบราณ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สมัยล้านช้างสมัยรัตนโกสินทร์  ศิลปกรรมภาคอีสาน  ศาสนาและความเชื่อของผู้คนในภาคอีสาน  เศรษฐกิจ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ภาคอีสาน  อาหารการกินของคนอีสาน  ศิลปะการแสดงอีสาน การแต่งกายของคนอีสาน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Geography and regional characteristics of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san;  peoples in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san; 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 society and culture in Prehistoric times;  Dvaravati period,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 during the times of the ancient Khmer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 influence, LanXang period, Rattanakosin period;  art of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san;  religions and beliefs of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 people; 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san economy food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</w:rPr>
        <w:t>consumption of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</w:rPr>
        <w:t>san people;  performing arts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san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</w:rPr>
        <w:t xml:space="preserve"> traditional dress of 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san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Normal1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1441 103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นวัตกรรมทางสังคม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Social Innovation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Normal1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Normal1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Normal1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ความเข้าใจปัญหาสังคม  การเป็นผู้เปลี่ยนแปลงสังคม การสร้างมูลค่าให้แก่สินค้า การสร้างนวัตกรรม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โดยชุมชน เครือข่ายความร่วมมือ การสร้างนวัตกรรมจากงานวิจัย การสร้างนวัตกรรมทางสังคม การพัฒนาสังคม กิจการเพื่อสังคม หรือธุรกิจเพื่อสังคม การสร้างความเข้มแข็งให้แก่วิสาหกิจชุมชน </w:t>
      </w:r>
    </w:p>
    <w:p w:rsidR="002D38BA" w:rsidRPr="00E26B94" w:rsidRDefault="002D38BA" w:rsidP="002D38BA">
      <w:pPr>
        <w:pStyle w:val="Normal1"/>
        <w:keepNext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Understanding of social problems;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being an agent for social change;  creating added value to products; 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innovation from community;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networking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="002241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innovation from research;  social innovation;  social development;  social enterprise;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strengthening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small and micro community enterprise</w:t>
      </w:r>
    </w:p>
    <w:p w:rsidR="007914A3" w:rsidRPr="00E26B94" w:rsidRDefault="007914A3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"/>
        <w:ind w:right="-2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</w:rPr>
        <w:t xml:space="preserve">1441 104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>ประชากรศาสตร์ในชีวิตประจำวัน (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 xml:space="preserve">Demography in Daily </w:t>
      </w:r>
      <w:r w:rsidR="007108AF">
        <w:rPr>
          <w:rFonts w:ascii="TH SarabunPSK" w:eastAsia="TH SarabunPSK" w:hAnsi="TH SarabunPSK" w:cs="TH SarabunPSK"/>
          <w:b/>
          <w:color w:val="000000" w:themeColor="text1"/>
        </w:rPr>
        <w:t>L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>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eastAsia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ทฤษฎีที่สำคัญท</w:t>
      </w:r>
      <w:r w:rsidR="0014112A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างประชากรศาสตร์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แหล่งข้อมูลด้านประชากรศาสตร์ สำมะโนประชากร องค์ประกอบทางประชากรศาสตร์ ภาวะเจริญพันธุ์ ภาวะการตาย การย้ายถิ่น ผู้สูงอายุ นโยบายด้านประชากรศาสตร์  ปัญหาประชากรในปัจจุบัน   </w:t>
      </w:r>
    </w:p>
    <w:p w:rsidR="002D38BA" w:rsidRPr="00E26B94" w:rsidRDefault="002D38BA" w:rsidP="00CF5A3F">
      <w:pPr>
        <w:pStyle w:val="1"/>
        <w:ind w:right="-2"/>
        <w:rPr>
          <w:rFonts w:ascii="TH SarabunPSK" w:hAnsi="TH SarabunPSK" w:cs="TH SarabunPSK"/>
          <w:color w:val="000000" w:themeColor="text1"/>
        </w:rPr>
      </w:pPr>
      <w:r w:rsidRPr="00E26B94">
        <w:rPr>
          <w:rFonts w:ascii="TH SarabunPSK" w:eastAsia="TH SarabunPSK" w:hAnsi="TH SarabunPSK" w:cs="TH SarabunPSK"/>
          <w:color w:val="000000" w:themeColor="text1"/>
          <w:cs/>
        </w:rPr>
        <w:t xml:space="preserve"> </w:t>
      </w:r>
      <w:r w:rsidR="00CF5A3F">
        <w:rPr>
          <w:rFonts w:ascii="TH SarabunPSK" w:eastAsia="TH SarabunPSK" w:hAnsi="TH SarabunPSK" w:cs="TH SarabunPSK"/>
          <w:color w:val="000000" w:themeColor="text1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</w:rPr>
        <w:t xml:space="preserve">Demographic theory;  population data source;  census; </w:t>
      </w:r>
      <w:r w:rsidR="00FD059D" w:rsidRPr="00E26B94">
        <w:rPr>
          <w:rFonts w:ascii="TH SarabunPSK" w:eastAsia="TH SarabunPSK" w:hAnsi="TH SarabunPSK" w:cs="TH SarabunPSK"/>
          <w:color w:val="000000" w:themeColor="text1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</w:rPr>
        <w:t xml:space="preserve">demographic composition;  fertility;  mortality; </w:t>
      </w:r>
      <w:r w:rsidR="00FD059D" w:rsidRPr="00E26B94">
        <w:rPr>
          <w:rFonts w:ascii="TH SarabunPSK" w:eastAsia="TH SarabunPSK" w:hAnsi="TH SarabunPSK" w:cs="TH SarabunPSK"/>
          <w:color w:val="000000" w:themeColor="text1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</w:rPr>
        <w:t xml:space="preserve">migration;  elderly people; </w:t>
      </w:r>
      <w:r w:rsidR="0014112A">
        <w:rPr>
          <w:rFonts w:ascii="TH SarabunPSK" w:eastAsia="TH SarabunPSK" w:hAnsi="TH SarabunPSK" w:cs="TH SarabunPSK"/>
          <w:color w:val="000000" w:themeColor="text1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</w:rPr>
        <w:t xml:space="preserve">population policy;  current population issues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lastRenderedPageBreak/>
        <w:t xml:space="preserve">1442 100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วัฒนธรรมร่วมสมัย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Contemporary Culture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ความรู้ความเข้าใจเกี่ยวกับวัฒนธรรม กับดักทางความคิดในการทำความเข้าใจวัฒนธรรม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การเปลี่ยนแปลงทางวัฒนธรรม การวิเคราะห์ปรากฏการณ์ และความสัมพันธ์ของวัฒนธรรมร่วมสมัยในเรื่อง ประเพณี ศาสนา ความเชื่อ ชาติ ชาติพันธุ์ วัฒนธรรมสมัยนิยม วัฒนธรรมบริโภค สื่อ เพศวิถี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Concepts of culture;  misunderstanding on cultural perspectives;  cultural changes;  analysis of contemporary cultural phenomena and cultural relationships concerning issues, traditions, religions, beliefs, nation, ethnicity, popular culture;  consumer culture; 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media;  sexuality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1445 100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พลวัตสังคมไทย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Dynamics of Thai Society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แนวคิด พัฒนาการ และความสัมพันธ์ระหว่าง การเมือง เศรษฐกิจ สังคม และวัฒนธรรมไทย พลวัตทางเศรษฐกิจไทย วิกฤตทางเศรษฐกิจไทย วิกฤตการณ์ทางเศรษฐกิจแฮมเบอร์เกอร์ และยูโรโซน นโยบายประชานิยม พลวัตการเมืองไทย ชาตินิยม รัฐประหาร การเมืองประชานิยม พลวัตสังคมไทย การท้องในวัยเรียน และการอยู่ก่อนแต่งของนักศึกษา เพศวิถี ศัลยกรรม พลวัตทางวัฒนธรรมของไทย การแต่งกาย การคลั่งดารา นักร้องเกาหลี โทรศัพท์มือถือ และเทคโนโลยีต่าง ๆ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Concepts, development and relationship between Thai politics, economics, society and culture;</w:t>
      </w:r>
      <w:r w:rsidR="0014112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dynamics of Thai economics;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Thai economic crisis, hamburger and Eurozone crisis, populism economy;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dynamics of Thai politics;  nationalism;</w:t>
      </w:r>
      <w:r w:rsidR="0022412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coup d'état;</w:t>
      </w:r>
      <w:r w:rsidR="0022412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populism politics;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dynamics of Thai society;  teen mom and cohabitation;  gender plastic surgery;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dynamics of Thai culture;  clothing;  Korean idol mania;  mobile phone and technology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1446 101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ศิลปะการดำเนินชีวิต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Arts of Living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การสำรวจตัวเอง รู้จักตัวเองจากมุมมองของบุคคลอื่น การคิดวิเคราะห์ด้วยเหตุผล ความเข้าใจในชีวิต   ศิลปะการสื่อสาร  บทบาทหน้าที่และความรับผิดชอบต่อครอบครัวและสังคม การพัฒนาบุคลิกภาพและ     มารยาทสังคม กระบวนการทำงานอย่างมีประสิทธิภาพและมีความสุข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Self exploration;  knowing yourself through other</w:t>
      </w:r>
      <w:r w:rsidR="007822D1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perspectives;  logical analysis;  understanding of life;  communication;  roles and responsibilities to the family and society;  personality;  development and social etiquette;  efficient and happy work process </w:t>
      </w:r>
    </w:p>
    <w:p w:rsidR="002D38BA" w:rsidRPr="00E26B94" w:rsidRDefault="002D38BA" w:rsidP="002D38BA">
      <w:pPr>
        <w:pStyle w:val="12"/>
        <w:tabs>
          <w:tab w:val="left" w:pos="7380"/>
        </w:tabs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1447 103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การรู้เท่าทันสื่อและสารสนเทศ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Media and Information Literacy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ความสำคัญของการรู้เท่าทันสื่อในบริบทสังคมข้อมูลข่าวสาร ผลกระทบจากสื่อ ทักษะและองค์ประกอบการวิเคราะห์สื่อ หลักการรับและเข้าถึงข้อมูลข่าวสารจากสื่อ หลักการหลีกเลี่ยงสื่อที่ก่อโทษต่อตนเองและสังคม ในรูปแบบต่างๆ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Importance of media literacy in the context of information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driven society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impacts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media;  skills and components of media analysis;  principles and access of information;  avoidance of media with negative impacts on self and society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1447 104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โลกภาพยนตร์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Movie Worlds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คำจำกัดความ บทบาทและหน้าที่ของภาพยนตร์ ประเภท รูปแบบ ประวัติ พัฒนาการของภาพยนตร์องค์ประกอบการสร้างสรรค์งานภาพยนตร์ การวิจารณ์ หลักการประเมินสุนทรีย์ของภาพยนตร์ที่ส่งผลต่อ       การดำรงชีวิตและสังคม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Definitions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; 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roles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and functions of films; 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genre, style, history, develop film; </w:t>
      </w:r>
      <w:r w:rsidR="00FD059D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elements of film creation;  film criticism;  principles of aesthetic evaluation in films effects of life and society</w:t>
      </w:r>
    </w:p>
    <w:p w:rsidR="00E26B94" w:rsidRPr="00E26B94" w:rsidRDefault="00E26B94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1449 100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มนุษย์กับการท่องเที่ยว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Man and Tourism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เหตุผลที่มนุษย์ต้องเดินทางท่องเที่ยว ประโยชน์ที่ได้รับจากการท่องเที่ยว สถานที่และการจัดการ       การท่องเที่ยว ลักษณะที่ดีของนักท่องเที่ยว การเป็นเจ้าบ้านที่ดีของมนุษย์ ผลกระทบและกรณีศึกษาการท่องเที่ยว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Reasons for man travelling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benefits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of tourism;  tourist destinations and tourism management;  characteristics of a good tourist;  being a good host;  impact and case studies of tourism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1449 101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การจัดการท่องเที่ยวในภูมิภาคอาเซียน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Tourism Management in ASEAN Region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บทบาท ความสำคัญของการจัดการท่องเที่ยว ผลกระทบที่เกิดขึ้น  แนวโน้มของการจัดการท่องเที่ยว    ในอาเซียน และกรณีศึกษา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Roles and importance of tourism management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impacts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;  trend of tourism management in ASEAN and case studies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1507 100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สังคมกับสุขภาพ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Society and Health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ปัจจัยทางสังคมที่ส่งผลต่อสถานะสุขภาพของประชาชน โครงสร้างและสภาพแวดล้อมทางสังคม เศรษฐกิจ วัฒนธรรม การเมืองที่ส่งผลต่อสถานะสุขภาพและพฤติกรรมสุขภาพ แนวคิดและแนวทางการจัดการด้านสุขภาพและระบบบริการสาธารณสุขที่แตกต่างกันไปตามบริบทของความเชื่อ วัฒนธรรม ค่านิยม           ระบบเศรษฐกิจ สังคม การเมือง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Social factors related to health status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Scio</w:t>
      </w:r>
      <w:r w:rsidRPr="00A12FA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economic, cultural, political structure and environment which impacted on health status and behavior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concepts and practices about health and health service system in difference context of culture, belief, value, socio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economic system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D38BA" w:rsidRPr="00A12FA0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  <w:t>ค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กลุ่มวิชาวิทยาศาสตร์ คณิตศาสตร์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1100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108 กลและของเล่นวิทยาศาสตร์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Science Magic and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Toys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3(3-0-6)</w:t>
      </w:r>
    </w:p>
    <w:p w:rsidR="002D38BA" w:rsidRPr="00E26B94" w:rsidRDefault="002D38BA" w:rsidP="002D38BA">
      <w:pPr>
        <w:tabs>
          <w:tab w:val="left" w:pos="709"/>
        </w:tabs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กลวิทยาศาสตร์และของเล่นเชิงวิทยาศาสตร์ในชีวิตประจำวัน หลักการการเปลี่ยนแปลงทางฟิสิกส์ เคมี และชีวภาพ ของเล่นเชิงวิทยาศาสตร์จากภูมิปัญญาไทยและอาเซียน  การนำหลักการทางวิทยาศาสตร์ไปใช้ในการแสดงของเล่นเชิงวิทยาศาสตร์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Science magic and scientific toys in daily life;  principles of physical, chemical and biological changes;  scientific toys from Thai and Asian wisdoms;  applying science principles in demonstrating scientific toys</w:t>
      </w:r>
    </w:p>
    <w:p w:rsidR="0079053B" w:rsidRDefault="0079053B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053B" w:rsidRPr="00E26B94" w:rsidRDefault="0079053B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50CE" w:rsidRPr="00E26B94" w:rsidRDefault="00C250CE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1100 114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คณิตศาสตร์เพื่อความมั่นคงของชีวิต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Mathematics for Stability of Life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:  ไม่มี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คณิตศาสตร์ในชีวิตประจำวัน การตัดสินใจอย่างมีเหตุผลบนพื้นฐานของคณิตศาสตร์และสถิติ พื้นฐาน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การวางแผนทางการเงิน ตัวแบบคณิตศาสตร์ทางธุรกิจ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Mathematics in daily life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reasonable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decisions based on Mathematics and Statistics;  fundamental financial planning;  business mathematical modellings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ind w:right="-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115 ค</w:t>
      </w:r>
      <w:r w:rsidRPr="00E26B94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 xml:space="preserve">ณิตศาสตร์เพื่อการพัฒนาทักษะชีวิตในศตวรรษที่ 21 </w:t>
      </w:r>
      <w:r w:rsidRPr="00E26B94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ab/>
        <w:t xml:space="preserve">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Mathematics for Skill Development of in the 21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st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century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tabs>
          <w:tab w:val="left" w:pos="709"/>
        </w:tabs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บทบาทของคณิตศาสตร์  ทักษะชีวิต วินัยและการพัฒนาตนเอง อุปนิสัยของผู้ประสบความสำเร็จ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การตั้งเป้าหมาย ดัชนีชี้วัดความสำเร็จของเป้าหมาย คณิตศาสตร์กับการจัดการในชีวิต การประยุกต์ใช้คณิตศาสตร์เพื่อพัฒนาทักษะชีวิต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Roles of mathematics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life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skills;  self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discipline and development; </w:t>
      </w:r>
      <w:r w:rsidR="00C250CE"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habits of successful people, setting goals, success, indicators;  mathematics and life management;  applying mathematics for skill development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1100 128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การจัดการเครื่องใช้ไฟฟ้าในชีวิตประจำวัน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Household Electrical Appliance in Daily Life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แหล่งกำเนิดของไฟฟ้า ทฤษฎีพื้นฐานทางไฟฟ้าและวงจรไฟฟ้า หลักการ ทฤษฎีและการประยุกต์ใช้ เครื่องใช้ไฟฟ้าที่ประหยัดพลังงาน การใช้เครื่องใช้ไฟฟ้าอย่างปลอดภัยและประหยัด </w:t>
      </w:r>
    </w:p>
    <w:p w:rsidR="002D38BA" w:rsidRPr="00E26B94" w:rsidRDefault="0079053B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38BA" w:rsidRPr="00E26B94">
        <w:rPr>
          <w:rFonts w:ascii="TH SarabunPSK" w:hAnsi="TH SarabunPSK" w:cs="TH SarabunPSK"/>
          <w:color w:val="000000" w:themeColor="text1"/>
          <w:sz w:val="32"/>
          <w:szCs w:val="32"/>
        </w:rPr>
        <w:t>Electrical sources</w:t>
      </w:r>
      <w:proofErr w:type="gramStart"/>
      <w:r w:rsidR="002D38BA"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basic</w:t>
      </w:r>
      <w:proofErr w:type="gramEnd"/>
      <w:r w:rsidR="002D38BA"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principles of electricity and electric circuits;  principles, theories and applications;  energy saving household appliances;  safety and energy saving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1100 133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รังสีในชีวิตประจำวัน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Radiation in Everyday Life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ชนิดและแหล่งกำเนิดของรังสี  รังสีในสิ่งแวดล้อม  ปริมาณรังสี  ผลของรังสีต่อสิ่งมีชีวิต มาตรฐาน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ความปลอดภัยสากลสำหรับการป้องกันรังสี  การประยุกต์ใช้รังสีในงานด้านอุตสาหกรรม การแพทย์ การเกษตรและการผลิตพลังงาน  กรณีศึกษาการป้องกันอันตรายจากรังสีจากอุบัติเหตุทางรังสี 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Types  and radiation sources;  environmental radiation;  radiation dose;  biological effect of radiation;  international safety standards for radiation protection;  radiation  application in industries, medicals, agricultures and power plants;  case studies of radiation protection  in radiation accidents</w:t>
      </w:r>
    </w:p>
    <w:p w:rsidR="00E26B94" w:rsidRPr="00E26B94" w:rsidRDefault="00E26B94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1100 151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พลังของการคิด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Power of Thinking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พลังของการคิดและการนำไปใช้ประโยชน์  จิตตปัญญาศึกษา  การคิดสร้างสรรค์และนวัตกรรม </w:t>
      </w:r>
      <w:r w:rsidR="00154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การคิดอย่างแบบองค์รวม  การคิดวิเคราะห์  โครงงาน การเขียนรายงาน และการนำเสนอ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Power of thinking and benefits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contemplative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education;  creativity and innovative;  system thinking;  critical thinking;  mini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project, report writing, and presentation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1100 135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ดาราศาสตร์ในชีวิตประจำวัน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Astronomy in </w:t>
      </w:r>
      <w:r w:rsidR="007108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aily </w:t>
      </w:r>
      <w:r w:rsidR="007108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รายวิชาที่ต้องเรียนมาก่อน     :  ไม่มี        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ประวัติดาราศาสตร์ โลก การบอกตำแหน่งดาว การเคลื่อนที่ประจำวัน เวลาทางดาราศาสตร์ การดูดาว แผนที่ดาว ระบบสุริยะ อุปราคา ดาวเคราะห์น้อย ดาวหาง อุกกาบาตและฝนดาวตก (ผีพุ่งไต้) เหตุการณ์และความเชื่อ ทางดาราศาสตร์ </w:t>
      </w:r>
    </w:p>
    <w:p w:rsidR="002D38BA" w:rsidRPr="00E26B94" w:rsidRDefault="002D38BA" w:rsidP="002D38BA">
      <w:pPr>
        <w:pStyle w:val="12"/>
        <w:ind w:right="-2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History of astronomy;  earth;  position of stars;  diurnal motion;  astronomical time;  star gazing;  star map;</w:t>
      </w:r>
      <w:r w:rsidR="00DC15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solar system;  eclipses;  asteroids;  comets;  meteorite and shooting stars;  astronomical events and belief</w:t>
      </w:r>
    </w:p>
    <w:p w:rsidR="00310F44" w:rsidRPr="00E26B94" w:rsidRDefault="00310F44" w:rsidP="002D38BA">
      <w:pPr>
        <w:pStyle w:val="12"/>
        <w:ind w:right="-2" w:firstLine="709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1100 141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วิทยาศาสตร์ในชีวิตประจำวัน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Sciences in Daily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ลักษณะสำคัญของวิทยาศาสตร์ ประเภทของวิทยาศาสตร์ วิธีการทางวิทยาศาสตร์ เจตคติทางวิทยาศาสตร์ พัฒนาการทางวิทยาศาสตร์ ประเภทและความน่าเชื่อถือของข้อมูลทางวิทยาศาสตร์ วิทยาศาสตร์และเทคโนโลยีชีวภาพ สารเคมี คอมพิวเตอร์และเทคโนโลยีกับการดำรงชีวิตประจำวัน </w:t>
      </w:r>
      <w:r w:rsidR="00E26B9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ความเข้าใจปรากฏการณ์ธรรมชาติด้วยความรู้ทางวิทยาศาสตร์ </w:t>
      </w:r>
    </w:p>
    <w:p w:rsidR="002D38BA" w:rsidRPr="00E26B94" w:rsidRDefault="002D38BA" w:rsidP="002D38BA">
      <w:pPr>
        <w:pStyle w:val="12"/>
        <w:ind w:right="-2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 xml:space="preserve">  Important characteristics of science;</w:t>
      </w:r>
      <w:r w:rsidR="00310F44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types of science;  scientific methods;  science attitude;  development of science;  types and reliability of scientific data;  effects of biosciences and biotechnology, chemicals, computer and technology on human life;  understanding of natural phenomena by science knowledge  </w:t>
      </w:r>
    </w:p>
    <w:p w:rsidR="00E26B94" w:rsidRPr="00E26B94" w:rsidRDefault="00E26B94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146 ความหลากหลายทางชีวภาพกับการเปลี่ยนแปลงสภาพภูมิอากาศ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tabs>
          <w:tab w:val="left" w:pos="709"/>
        </w:tabs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Biodiversity and Climate Change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เหตุปัจจัยและสถานการณ์ที่เป็นหลักฐานในปัจจุบันของการเปลี่ยนแปลงสภาพภูมิอากาศ  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br/>
        <w:t xml:space="preserve">ความหลากหลายทางชีวภาพที่เปลี่ยนแปลงไปเนื่องจากสภาพภูมิอากาศ ทั้งในระบบนิเวศบนบก น้ำจืด </w:t>
      </w:r>
      <w:r w:rsidR="00E26B9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น้ำทะเล ในระดับท้องถิ่น ระดับภูมิภาคและระดับโลก การสูญพันธุ์  การกลายพันธุ์  โรคระบาด  โรคอุบัติใหม่  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br/>
        <w:t>ผลต่อการผลิตอาหารและสินค้าเกษตร  แนวทางแก้ไขปัญหาในระดับบุคคล  ระดับชาติ และนานาชาติ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>Causes and present evidence</w:t>
      </w:r>
      <w:r w:rsidRPr="00DC1578">
        <w:rPr>
          <w:rFonts w:ascii="TH SarabunPSK" w:hAnsi="TH SarabunPSK" w:cs="TH SarabunPSK"/>
          <w:bCs/>
          <w:color w:val="000000" w:themeColor="text1"/>
          <w:sz w:val="32"/>
          <w:szCs w:val="32"/>
        </w:rPr>
        <w:t>s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of climate change, causes;  present evidence</w:t>
      </w:r>
      <w:r w:rsidRPr="00DC1578">
        <w:rPr>
          <w:rFonts w:ascii="TH SarabunPSK" w:hAnsi="TH SarabunPSK" w:cs="TH SarabunPSK"/>
          <w:bCs/>
          <w:color w:val="000000" w:themeColor="text1"/>
          <w:sz w:val="32"/>
          <w:szCs w:val="32"/>
        </w:rPr>
        <w:t>s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;  effects on local, regional and global biodiversity including terrestrial, fresh water and marine ecosystem</w:t>
      </w:r>
      <w:r w:rsidRPr="00DC1578">
        <w:rPr>
          <w:rFonts w:ascii="TH SarabunPSK" w:hAnsi="TH SarabunPSK" w:cs="TH SarabunPSK"/>
          <w:bCs/>
          <w:color w:val="000000" w:themeColor="text1"/>
          <w:sz w:val="32"/>
          <w:szCs w:val="32"/>
        </w:rPr>
        <w:t>s</w:t>
      </w:r>
      <w:r w:rsidRPr="00DC157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,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biological extinction and mutation, epidemic</w:t>
      </w:r>
      <w:r w:rsidRPr="00DC1578">
        <w:rPr>
          <w:rFonts w:ascii="TH SarabunPSK" w:hAnsi="TH SarabunPSK" w:cs="TH SarabunPSK"/>
          <w:bCs/>
          <w:color w:val="000000" w:themeColor="text1"/>
          <w:sz w:val="32"/>
          <w:szCs w:val="32"/>
        </w:rPr>
        <w:t>;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eme</w:t>
      </w:r>
      <w:r w:rsidR="004919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rging diseases, effects on food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and agricultural produc</w:t>
      </w:r>
      <w:r w:rsidRPr="00E26B94">
        <w:rPr>
          <w:rFonts w:ascii="TH SarabunPSK" w:hAnsi="TH SarabunPSK" w:cs="TH SarabunPSK"/>
          <w:bCs/>
          <w:color w:val="000000" w:themeColor="text1"/>
          <w:sz w:val="32"/>
          <w:szCs w:val="32"/>
        </w:rPr>
        <w:t>e</w:t>
      </w:r>
      <w:r w:rsidRPr="00E26B9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, solutional approaches at personal, local and international levels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1100 148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ชีวิตกับจุลินทรีย์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Life and Microorganisms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br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25"/>
        <w:ind w:right="-2"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ความรู้เบื้องต้นเกี่ยวกับจุลินทรีย์ในชีวิตประจำวัน ลักษณะและโครงสร้างของจุลินทรีย์ในธรรมชาติ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ราในชีวิตประจำวัน ยาปฏิชีวนะจากจุลินทรีย์ จุลินทรีย์ที่เกี่ยวข้องกับอุตสาหกรรมอาหารและเครื่องดื่ม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พิษจากจุลินทรีย์และการถนอมอาหาร จุลินทรีย์กับการเกษตร จุลินทรีย์ก่อโรคและอาวุธชีวภาพ จุลินทรีย์กับพลังงาน จุลินทรีย์กับคุณภาพน้ำ จุลินทรีย์บำบัดของเสีย จุลินทรีย์ตัดต่อพันธุกรรม การนำจุลินทรีย์มาใช้ประโยชน์ </w:t>
      </w:r>
    </w:p>
    <w:p w:rsidR="002D38BA" w:rsidRPr="00E26B94" w:rsidRDefault="002D38BA" w:rsidP="002D38BA">
      <w:pPr>
        <w:pStyle w:val="25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Basic knowledge about microorganisms in daily life;  characteristics and structures of microorganisms in nature;  fungi in daily life;  antibiotics based on  microorganisms;  microorganisms related to food and drink industries;  poisons from microorganisms and food prevention;  microorganisms for agriculture;  pathogens;  microorganisms related energy and water;  microorganisms for waste treatments, genetically modified microorganisms;  utilization of microorganisms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1100 134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พลังงานและชีวิต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Energy and Life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ความรู้พื้นฐานด้านพลังงาน ความสัมพันธ์ระหว่างพลังงานกับการดำรงชีวิต รูปแบบของพลังงาน พลังงานไฟฟ้า พลังงานนิวเคลียร์ พลังงานทดแทน พลังงานทางเลือก ผลกระทบของการใช้พลังงาน </w:t>
      </w:r>
      <w:r w:rsidR="007905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การอนุรักษ์พลังงาน การใช้พลังงานอย่างฉลาดและปลอดภัย  </w:t>
      </w:r>
    </w:p>
    <w:p w:rsidR="002D38BA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ab/>
        <w:t>Basic knowledge of energy;  relationship between energy and living;  forms of energy, electrical energy, renewable energy, alternative energy;  effects of energy consumption;  energy conservation;  uses of energy intelligently and safely</w:t>
      </w:r>
    </w:p>
    <w:p w:rsidR="0079053B" w:rsidRPr="0079053B" w:rsidRDefault="0079053B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1439 104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การดูแลสมรรถภาพทางกาย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Physical Fitness Maintenance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66250E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3(2-2-5</w:t>
      </w:r>
      <w:r w:rsidR="00401295" w:rsidRP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)  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ความหมาย  ขอบข่าย ความรู้เบื้องต้นเกี่ยวกับสมรรถภาพทางกาย  การเสริมสร้างสมรรถภาพ</w:t>
      </w:r>
      <w:r w:rsidR="0079053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ทางกาย  การประเมิน และทดสอบสมรรถภาพทางกาย  ทักษะเบื้องต้นในการออกกำลังกายเพื่อสุขภาพ </w:t>
      </w:r>
      <w:r w:rsidR="009C452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การเล่นกีฬาประเภทบุคคล  และประเภททีม  การป้องกันการบาดเจ็บจากการออกกำลังกายและเล่นกีฬา การนำความรู้เรื่องสมรรถภาพทางกายไปประยุกต์ใช้ในชีวิตประจำวันได้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Definition, scope, basic knowledge of physical fitness;  enhancement of physical fitness;  evaluation and test of physical fitness;  basic skills in exercising for health;  individual and team sports;  prevention of injuries from exercising for health and sports;  applying knowledge of physical fitness in daily life  </w:t>
      </w:r>
    </w:p>
    <w:p w:rsidR="007914A3" w:rsidRPr="00E26B94" w:rsidRDefault="007914A3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1502 100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การดูแลสุขภาพตามวัย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Age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appropriate Health Care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บทนำการดูแลสุขภาพตามเพศและวัย  กายวิภาคศาสตร์และสรีรวิทยาของระบบสืบพันธุ์ การปฏิสนธิ  การกำหนดเพศทารกและการกำเนิดทารก พัฒนาการและความผิดปกติของทารกในครรภ์ การเปลี่ยนแปลง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 xml:space="preserve">ทางสรีระและการดูแลสุขภาพในแต่ละช่วงอายุได้แก่ มารดาขณะตั้งครรภ์ ทารก มารดาหลังคลอด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เด็กวัยก่อนเรียน วัยเรียน วัยเจริญพันธุ์ วัยทอง และวัยสูงอายุ การให้วัคซีน โรคติดเชื้อทางระบบสืบพันธุ์และ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การปฏิบัติตนเพื่อป้องกันโรค การวางแผนครอบครัวและการคุมกำเนิด  โรคพันธุกรรมที่พบบ่อย ภาวการณ์มีบุตรยากและวิธีพิเศษสำหรับการแก้ปัญหา จิตวิทยาพัฒนาการ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ab/>
        <w:t>Introduction to age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appropriated health care;  anatomy and physiology of human reproductive system;  fertilization, sex determination and childbirth;  prenatal developments and defects, physiological changes and health care for pregnancy, new born and mother, pre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school, school ages, adolescents, adults, golden age and the elderly;  vaccination;  sexually transmitted diseases and prevention;  family planning and birth control;  common genetic disorders;  infertility and treatments; </w:t>
      </w:r>
      <w:r w:rsidR="006C2C62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developmental psychology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cs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1503 100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ยาในชีวิตประจำวัน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Drugs in Daily Life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พฤติกรรมการใช้ยาในสังคมไทย  แหล่งข้อมูลทางยาและสุขภาพ การปฐมพยาบาลเบื้องต้น รูปแบบยาเตรียมและการออกฤทธิ์ของยาต่อร่างกาย เทคนิคการใช้ยาแบบต่างๆ สิทธิผู้บริโภคและคำประกาศสิทธิผู้ป่วย ประเภทของร้านยาและร้านยาคุณภาพ ยาสามัญประจำบ้าน  สมุนไพรที่ใช้ในชีวิตประจำวัน สมุนไพรในการสาธารณสุขมูลฐานและสมุนไพรในบัญชียาจากสมุนไพรยาที่ใช้ในระบบทางเดินหายใจ  ยาที่ใช้ในระบบ       ทางเดินอาหาร ยาที่ใช้ในโรคผิวหนัง  ยาคุมกำเนิดสมุนไพรและผลิตภัณฑ์เสริมสุขภาพและความงาม  </w:t>
      </w:r>
      <w:r w:rsidR="009C452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เวชสำอางและผลิตภัณฑ์เสริมสุขภาพอาหารเพื่อสุขภาพ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Behaviors of drug consumption in</w:t>
      </w:r>
      <w:r w:rsidR="0079053B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Thai society;  information sources for drugs and health;  first aids;  drug formulations and drug actions in body;  drug application techniques;  consumer rights and declaration of patient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’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 rights;  types of drug stores and quality drug stores;  nonprescription drugs;  herbs in daily life, herbs in primary health care and in list of herbal medicinal products;  drugs for respiratory system;  drugs for gastrointestinal system;  drugs for skin diseases;  birth control drugs;  herbs and products for health and beauty;  cosmeceuticals and health supplement products;  foods for health</w:t>
      </w:r>
    </w:p>
    <w:p w:rsidR="007914A3" w:rsidRPr="006C2C62" w:rsidRDefault="007914A3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1503 102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สมุนไพรเพื่อสุขภาพและความงาม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Herbs for Health and Beauty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ประเภทและลักษณะของเครื่องสำอางชนิดต่างๆ ประโยชน์และโทษของเครื่องสำอางที่ผลิตจากสารเคมีและสมุนไพรเพื่อเสริมสุขภาพและความงาม สิวและผลิตภัณฑ์รักษาสิว อาหารเสริมสุขภาพและสปา เครื่องสำอางที่ใช้ในช่องปาก ผลิตภัณฑ์ที่ใช้ดูแลเส้นผม ผลไม่พึงประสงค์ที่เกิดจากการใช้เครื่องสำอางอย่างไม่ถูกต้อง การเลือกใช้เครื่องสำอาง  การเก็บรักษาอย่างถูกวิธี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Types and characteristics of various cosmetic products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advantages and  disadvantages of chemicals and herbal extracts in health and beauty products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acne and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>acne treatment products</w:t>
      </w:r>
      <w:r w:rsidR="002241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dietary supplement products and spa, oral care products, hair care products</w:t>
      </w:r>
      <w:r w:rsidR="00DC6D8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adverse  effects associated with misuse of cosmetics selection and storage of cosmetic products</w:t>
      </w:r>
    </w:p>
    <w:p w:rsidR="00CF0163" w:rsidRPr="00E26B94" w:rsidRDefault="00CF0163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1903 101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ทักษะชีวิตและสุขภาพวัยรุ่น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Life Skills and Adolescent Health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ธรรมชาติการเจริญเติบโตของวัยรุ่น พัฒนาการทางด้านต่าง ๆ ของวัยรุ่น การส่งเสริมพัฒนาการ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ด้านต่าง ๆ ของวัยรุ่น ปัญหาสุขภาพ แนวทางการป้องกัน การดูแลสุขภาพตนเองของวัยรุ่นและทักษะชีวิตสำคัญที่จำเป็นเพื่อดำรงชีวิตของวัยรุ่น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Nature of adolescent growth;  adolescent development;  promotion of adolescent development;  health problem;  guideline for protection;  self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health care of adolescence and important life skill for adolescent living</w:t>
      </w:r>
    </w:p>
    <w:p w:rsidR="007914A3" w:rsidRPr="00E26B94" w:rsidRDefault="007914A3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Cs w:val="32"/>
        </w:rPr>
      </w:pPr>
    </w:p>
    <w:p w:rsidR="00401295" w:rsidRDefault="002D38BA" w:rsidP="00DC1578">
      <w:pPr>
        <w:pStyle w:val="12"/>
        <w:ind w:right="-188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1903 102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พฤติกรรมทางเพศและความปลอดภัยทางเพศ </w:t>
      </w:r>
      <w:r w:rsid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="00401295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401295" w:rsidRPr="0040129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38BA" w:rsidRPr="00E26B94" w:rsidRDefault="00401295" w:rsidP="00DC1578">
      <w:pPr>
        <w:pStyle w:val="12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DC1578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sexual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Behavior and Safety Sex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บทบาททางเพศและพฤติกรรมทางเพศ พฤติกรรมเสี่ยงทางเพศและโรคติดต่อทางเพศสัมพันธ์ </w:t>
      </w:r>
      <w:r w:rsidR="0015407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ความรักและการเลือกคู่ ความผิดปกติทางเพศ รักร่วมเพศ ศาสตร์และศิลป์ของการปฏิบัติเพื่อความสุขทางเพศ            ภัยทางเพศและการป้องกันภัยทางเพศ การสื่อสารทางเพศและกฎหมายที่เกี่ยวข้องทางเพศ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Gender role and sexual behavior;  sexual risk behavior and sexual transmitted disease;  love and partner selection gender disorder  homosexuality science and art of appropriate practice of sexual happiness;  sexual danger and prevention sexual communication and sexual related laws</w:t>
      </w:r>
    </w:p>
    <w:p w:rsidR="00E26B94" w:rsidRPr="00154078" w:rsidRDefault="00E26B94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ข. กลุ่มเทคโนโลยีสารสนเทศและการจัดการ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1100 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116 ความปลอดภัยในการใช้ชีวิตยุคดิจิทัล (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Life Safety in a Digital Age</w:t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E26B94"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3(3-0-6)</w:t>
      </w:r>
    </w:p>
    <w:p w:rsidR="002D38BA" w:rsidRPr="00E26B94" w:rsidRDefault="002D38BA" w:rsidP="002D38BA">
      <w:pPr>
        <w:tabs>
          <w:tab w:val="left" w:pos="709"/>
        </w:tabs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ind w:right="-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การใช้ชีวิตในยุคดิจิทัล  การเล่นเกม การเล่นเกมอย่างปลอดภัยและชาญฉลาด ความรู้ในโลกดิจิทัล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เพื่อการเรียนรู้ตลอดชีวิต โปรแกรมการเรียนรู้เชิงบันเทิง ความปลอดภัยในยุค</w:t>
      </w:r>
      <w:r w:rsidR="00B0603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ดิจิทัล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ปัญหาสุขภาพที่เกิดจากการใช้คอมพิวเตอร์และการรักษา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  <w:t>Living a digital age</w:t>
      </w:r>
      <w:proofErr w:type="gramStart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;  game</w:t>
      </w:r>
      <w:proofErr w:type="gramEnd"/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playing, safe and smart game playing;  digital knowledge for life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long learning;  edutainment;  safety in a digital age;  computer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color w:val="000000" w:themeColor="text1"/>
          <w:sz w:val="32"/>
          <w:szCs w:val="32"/>
        </w:rPr>
        <w:t>induced health problems and treatments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cs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1700 100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การจัดการธุรกิจสมัยใหม่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Modern Business Management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          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แนวคิด และแนวปฏิบัติด้านการจัดการสมัยใหม่เพื่อการประยุกต์ใช้ในการดำเนินธุรกิจ ประเภทองค์การธุรกิจ รูปแบบการจัดตั้งองค์การธุรกิจ แหล่งที่มาของเงินทุนและเอกสารทางการเงิน การบริหารงานกิจกรรมธุรกิจขององค์การ ด้านการจัดการ การตลาด การบริหารทรัพยากรมนุษย์ การผลิต การเงินและการบัญชี อิทธิพลสภาพแวดล้อมต่อธุรกิจและกลยุทธ์เพื่อการตัดสินใจทางธุรกิจ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Concepts and modern managerial practices for business application;  forms of business ownership;  sources of funds and financial documents;  business activities operations such as management;  marketing;  human resource management;  operation;  finance and accounting;  influences of business environment and business strategies for business decision making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1701 102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การจัดการชีวิต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Life Management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                                                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การจัดการชีวิต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 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การจัดการความมั่นคงในชีวิต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 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การสร้างสมดุลชีวิต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 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การใช้ชีวิตในสังคม</w:t>
      </w:r>
    </w:p>
    <w:p w:rsidR="002D38BA" w:rsidRPr="00E26B94" w:rsidRDefault="002D38BA" w:rsidP="002D38BA">
      <w:pPr>
        <w:pStyle w:val="12"/>
        <w:ind w:right="-2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การจัดการเพศสัมพันธ์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 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การใช้หลักศาสนาในการจัดการชีวิต การเป็นผู้นำ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Life management</w:t>
      </w:r>
      <w:proofErr w:type="gramStart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; </w:t>
      </w:r>
      <w:r w:rsidR="00FE6A9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life</w:t>
      </w:r>
      <w:proofErr w:type="gramEnd"/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security;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financial management and investment, life balancing life in a society sexual relation management religion for life, leadership</w:t>
      </w:r>
    </w:p>
    <w:p w:rsidR="00154078" w:rsidRPr="00E26B94" w:rsidRDefault="00154078" w:rsidP="002D38BA">
      <w:pPr>
        <w:pStyle w:val="12"/>
        <w:ind w:right="-2"/>
        <w:rPr>
          <w:rFonts w:ascii="TH SarabunPSK" w:hAnsi="TH SarabunPSK" w:cs="TH SarabunPSK"/>
          <w:color w:val="000000" w:themeColor="text1"/>
        </w:rPr>
      </w:pP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1704 120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การจัดการธุรกิจเพื่อสังคมในบริบทนานาชาติ 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                                 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3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0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6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(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Social Enterprise Management in </w:t>
      </w:r>
      <w:r w:rsidR="007108AF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I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nternational </w:t>
      </w:r>
      <w:r w:rsidR="007108AF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C</w:t>
      </w:r>
      <w:r w:rsidRPr="00E26B9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ontext</w:t>
      </w: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D38BA" w:rsidRPr="00E26B94" w:rsidRDefault="002D38BA" w:rsidP="002D38BA">
      <w:pPr>
        <w:pStyle w:val="12"/>
        <w:tabs>
          <w:tab w:val="left" w:pos="709"/>
        </w:tabs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รายวิชาที่ต้องเรียนมาก่อน     :  ไม่มี</w:t>
      </w:r>
    </w:p>
    <w:p w:rsidR="002D38BA" w:rsidRPr="00E26B94" w:rsidRDefault="002D38BA" w:rsidP="002D38BA">
      <w:pPr>
        <w:pStyle w:val="12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รายวิชาที่ต้องเรียนควบคู่กัน   :  ไม่มี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ความหมายและแนวคิดการทำธุรกิจเพื่อสังคม ความรู้เบื้องต้นเกี่ยวกับธุรกิจและการจัดการธุรกิจ   </w:t>
      </w:r>
      <w:r w:rsidR="00E26B94"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ในบริบทนานาชาติ ด้านการผลิต การตลาด การบริหารทรัพยากรมนุษย์ การเงิน และการจัดการระบบข้อมูล ความรับผิดชอบต่อสังคม การจัดการธุรกิจแต่ละด้านเชื่อมโยงกับการทำประโยชน์เพื่อสังคมและความรับผิดชอบต่อสังคม การประเมินผลลัพธ์ทางสังคม การสร้างความสัมพันธ์ระหว่างธุรกิจและสังคมอย่างยั่งยืน  </w:t>
      </w:r>
    </w:p>
    <w:p w:rsidR="002D38BA" w:rsidRPr="00E26B94" w:rsidRDefault="002D38BA" w:rsidP="002D38BA">
      <w:pPr>
        <w:pStyle w:val="12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26B9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lastRenderedPageBreak/>
        <w:t xml:space="preserve">Meaning and concept of social enterprise;  fundamental of business and business management in international context, including production, marketing, human resource, finance, and information system managements;  social responsibility;  business management in each functions for social benefit and responsibility;  evaluating social impact, building sustainability relationship between business and society </w:t>
      </w:r>
    </w:p>
    <w:p w:rsidR="00502C81" w:rsidRPr="00AD2333" w:rsidRDefault="00502C81" w:rsidP="00707FF7">
      <w:pPr>
        <w:pStyle w:val="10"/>
        <w:rPr>
          <w:rFonts w:ascii="TH SarabunPSK" w:eastAsia="TH SarabunPSK" w:hAnsi="TH SarabunPSK" w:cs="TH SarabunPSK"/>
          <w:b/>
          <w:bCs/>
        </w:rPr>
      </w:pPr>
    </w:p>
    <w:p w:rsidR="00B0393A" w:rsidRPr="00E26B94" w:rsidRDefault="00B0393A" w:rsidP="00B0393A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 xml:space="preserve">6.4 </w:t>
      </w: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  <w:r w:rsidRPr="00E26B9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F0163" w:rsidRPr="00E26B94" w:rsidRDefault="00CF0163" w:rsidP="00B0393A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กรอบมาตรฐานผลการเรียนรู้ หลักสูตรหมวดวิชาศึกษาทั่วไป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B540D" w:rsidRPr="00E26B94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1.1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มีคุณธรรมในการดำเนินชีวิตอย่างพอเพียง รับผิดชอบต่อตนเอง อดทน อดกลั้น ซื่อสัตย์ </w:t>
      </w: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>และมีระเบียบวินัย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1.2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ตระหนักและสำนึกในความเป็นไทย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B540D" w:rsidRPr="00E26B94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2.1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มีความรอบรู้อย่</w:t>
      </w:r>
      <w:r w:rsidRPr="00E26B94">
        <w:rPr>
          <w:rFonts w:ascii="TH SarabunPSK" w:hAnsi="TH SarabunPSK" w:cs="TH SarabunPSK"/>
          <w:sz w:val="32"/>
          <w:szCs w:val="32"/>
          <w:cs/>
        </w:rPr>
        <w:t>าง กว้างขวาง มีโลกทัศน์กว้างไกล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เห็นคุณค่าของมนุษย์ สังคม ศิลปะ </w:t>
      </w: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>วัฒนธรรม ธรรมชาติ และสิ่งแวดล้อม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B540D" w:rsidRPr="00E26B9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3.1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มีทักษะการแสวงหาและการเรียนรู้ด้วยตนเอง   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3.2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มีทักษะการคิด ได้แก่ การคิดแบบองค์รวมการคิดสร้างสรรค์ การคิดวิจารณญาณ และ</w:t>
      </w:r>
      <w:r w:rsidRPr="00E26B94">
        <w:rPr>
          <w:rFonts w:ascii="TH SarabunPSK" w:hAnsi="TH SarabunPSK" w:cs="TH SarabunPSK"/>
          <w:sz w:val="32"/>
          <w:szCs w:val="32"/>
          <w:cs/>
        </w:rPr>
        <w:tab/>
      </w:r>
      <w:r w:rsidRPr="00E26B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>แก้ไขปัญหาต่างๆ ได้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3.3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นำความรู้ไปประยุกต์ใช้ในการดำเนินชีวิตได้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="005B540D" w:rsidRPr="00E26B9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4.1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มีจิตอาสา เสียสละ สำนึกดีต่อสังคมและสาธารณะ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4.2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เป็นพลเมืองที่มีคุณค่าของสังคมและเข้าใจสังคมพหุวัฒนธรรม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4.3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มีความเป็นผู้นำ ผู้ตามที่ดีสามัคคีและมีส่วนร่วมในการทำงานเป็นกลุ่ม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4.4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มีมนุษยสัมพันธ์ที่ดี รับฟังความคิดเห็นของผู้อื่น 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E26B94">
        <w:rPr>
          <w:rFonts w:ascii="TH SarabunPSK" w:hAnsi="TH SarabunPSK" w:cs="TH SarabunPSK"/>
          <w:b/>
          <w:bCs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="005B540D" w:rsidRPr="00E26B9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5.1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มีทักษะการใช้ภาษาเพื่อการสื่อสาร </w:t>
      </w:r>
    </w:p>
    <w:p w:rsidR="005B540D" w:rsidRPr="00E26B94" w:rsidRDefault="00D71F89" w:rsidP="005B540D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5.2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คิดคำนวณและวิเคราะห์เชิงตัวเลขได้</w:t>
      </w:r>
    </w:p>
    <w:p w:rsidR="005B540D" w:rsidRDefault="00D71F89" w:rsidP="00B0393A">
      <w:pPr>
        <w:pStyle w:val="10"/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  <w:sz w:val="32"/>
          <w:szCs w:val="32"/>
        </w:rPr>
        <w:tab/>
      </w:r>
      <w:r w:rsidRPr="00E26B94">
        <w:rPr>
          <w:rFonts w:ascii="TH SarabunPSK" w:hAnsi="TH SarabunPSK" w:cs="TH SarabunPSK"/>
          <w:sz w:val="32"/>
          <w:szCs w:val="32"/>
        </w:rPr>
        <w:tab/>
      </w:r>
      <w:r w:rsidR="005B540D" w:rsidRPr="00E26B94">
        <w:rPr>
          <w:rFonts w:ascii="TH SarabunPSK" w:hAnsi="TH SarabunPSK" w:cs="TH SarabunPSK"/>
          <w:sz w:val="32"/>
          <w:szCs w:val="32"/>
        </w:rPr>
        <w:t>5.3</w:t>
      </w:r>
      <w:r w:rsidR="005B540D" w:rsidRPr="00E26B94">
        <w:rPr>
          <w:rFonts w:ascii="TH SarabunPSK" w:hAnsi="TH SarabunPSK" w:cs="TH SarabunPSK"/>
          <w:sz w:val="32"/>
          <w:szCs w:val="32"/>
          <w:cs/>
        </w:rPr>
        <w:t xml:space="preserve"> ใช้คอมพิวเตอร์และเทคโนโลยีสารสนเทศได้อย่างรู้เท่าทัน</w:t>
      </w:r>
    </w:p>
    <w:p w:rsidR="00FE6A9E" w:rsidRDefault="00FE6A9E" w:rsidP="00B0393A">
      <w:pPr>
        <w:pStyle w:val="10"/>
        <w:rPr>
          <w:rFonts w:ascii="TH SarabunPSK" w:hAnsi="TH SarabunPSK" w:cs="TH SarabunPSK"/>
          <w:sz w:val="32"/>
          <w:szCs w:val="32"/>
        </w:rPr>
      </w:pPr>
    </w:p>
    <w:p w:rsidR="00FE6A9E" w:rsidRDefault="00FE6A9E" w:rsidP="00B0393A">
      <w:pPr>
        <w:pStyle w:val="10"/>
        <w:rPr>
          <w:rFonts w:ascii="TH SarabunPSK" w:hAnsi="TH SarabunPSK" w:cs="TH SarabunPSK"/>
          <w:sz w:val="32"/>
          <w:szCs w:val="32"/>
        </w:rPr>
      </w:pPr>
    </w:p>
    <w:p w:rsidR="00FE6A9E" w:rsidRPr="00E26B94" w:rsidRDefault="00FE6A9E" w:rsidP="00B0393A">
      <w:pPr>
        <w:pStyle w:val="10"/>
        <w:rPr>
          <w:rFonts w:ascii="TH SarabunPSK" w:hAnsi="TH SarabunPSK" w:cs="TH SarabunPSK"/>
          <w:sz w:val="32"/>
          <w:szCs w:val="32"/>
        </w:rPr>
      </w:pPr>
    </w:p>
    <w:p w:rsidR="00CF0163" w:rsidRPr="00E26B94" w:rsidRDefault="00CF0163" w:rsidP="00B0393A">
      <w:pPr>
        <w:pStyle w:val="10"/>
        <w:rPr>
          <w:rFonts w:ascii="TH SarabunPSK" w:hAnsi="TH SarabunPSK" w:cs="TH SarabunPSK"/>
          <w:sz w:val="20"/>
          <w:szCs w:val="20"/>
        </w:rPr>
      </w:pPr>
    </w:p>
    <w:tbl>
      <w:tblPr>
        <w:tblW w:w="10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76"/>
        <w:gridCol w:w="3969"/>
        <w:gridCol w:w="1843"/>
      </w:tblGrid>
      <w:tr w:rsidR="00B0393A" w:rsidRPr="00E26B94" w:rsidTr="00CF0163">
        <w:trPr>
          <w:tblHeader/>
        </w:trPr>
        <w:tc>
          <w:tcPr>
            <w:tcW w:w="4476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lastRenderedPageBreak/>
              <w:t>1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ผลการเรียนรู้ตามกรอบมาตรฐาน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2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กลยุทธ์การสอนที่ใช้ในรายวิชาต่าง ๆ ในหลักสูตร</w:t>
            </w: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3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วิธีการวัดประเมินผลที่จะใช้ ในรายวิชาต่างๆ ในหลักสูตร</w:t>
            </w:r>
          </w:p>
        </w:tc>
      </w:tr>
      <w:tr w:rsidR="00B0393A" w:rsidRPr="00E26B94" w:rsidTr="00CF0163">
        <w:tc>
          <w:tcPr>
            <w:tcW w:w="4476" w:type="dxa"/>
          </w:tcPr>
          <w:p w:rsidR="00B0393A" w:rsidRPr="00E26B94" w:rsidRDefault="00B0393A" w:rsidP="00A16523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.ด้านคุณธรรม จริยธรรม</w:t>
            </w: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มีคุณธรรมในการดำเนินชีวิตอย่างพอเพียง รับผิดชอบต่อตนเอง อดทน อดกลั้น ซื่อสัตย์ </w:t>
            </w:r>
            <w:r w:rsidR="00401295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และมีระเบียบวินัย</w:t>
            </w: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ตระหนักและสำนึกในความเป็นไทย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การเป็นแบบอย่าง 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Role Model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กรณีศึกษา 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การระดมสมอง</w:t>
            </w:r>
          </w:p>
          <w:p w:rsidR="00B0393A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A16523" w:rsidRPr="00E26B94" w:rsidRDefault="00A16523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  <w:r w:rsidRPr="00E26B9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  <w:tr w:rsidR="00B0393A" w:rsidRPr="00E26B94" w:rsidTr="00CF0163">
        <w:tc>
          <w:tcPr>
            <w:tcW w:w="4476" w:type="dxa"/>
          </w:tcPr>
          <w:p w:rsidR="00B0393A" w:rsidRPr="00E26B94" w:rsidRDefault="00B0393A" w:rsidP="00A16523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2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.ด้านความรู้</w:t>
            </w: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มีความรอบรู้อย่าง กว้างขวาง มีโลกทัศน์กว้างไกล  เห็นคุณค่าของมนุษย์ สังคม ศิลปะ วัฒนธรรม ธรรมชาติ และสิ่งแวดล้อม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กรณีศึกษา 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การระดมสมอง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การอภิปราย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การเรียนแบบใช้ปัญหาเป็นฐาน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Problem Based 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การสอนแบบสถานการณ์จำลอง </w:t>
            </w:r>
          </w:p>
          <w:p w:rsidR="00B0393A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การสอนแบบบูรณาการ</w:t>
            </w:r>
          </w:p>
          <w:p w:rsidR="00A16523" w:rsidRPr="00E26B94" w:rsidRDefault="00A16523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การสอบ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0393A" w:rsidRPr="00E26B94" w:rsidTr="00CF0163">
        <w:tc>
          <w:tcPr>
            <w:tcW w:w="4476" w:type="dxa"/>
          </w:tcPr>
          <w:p w:rsidR="00B0393A" w:rsidRPr="00E26B94" w:rsidRDefault="00B0393A" w:rsidP="00A16523">
            <w:pPr>
              <w:pStyle w:val="10"/>
              <w:spacing w:line="192" w:lineRule="auto"/>
              <w:ind w:right="-81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3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.ด้านทักษะทางปัญญา</w:t>
            </w: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มีทักษะการแสวงหาและการเรียนรู้ด้วยตนเอง  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3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มีทักษะการคิด ได้แก่ การคิดแบบองค์รวมการคิดสร้างสรรค์ การคิดวิจารณญาณ และแก้ไขปัญหาต่างๆ ได้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3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นำความรู้ไปประยุกต์ใช้ในการดำเนินชีวิตได้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การสอนแบบตั้งคำถาม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การสอนแบบบทบาทสมมุติ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การให้ข้อมูลย้อนกลับ</w:t>
            </w:r>
          </w:p>
          <w:p w:rsidR="00A16523" w:rsidRDefault="00B0393A" w:rsidP="005B540D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การบรรยายสาธิตเชิงรุก 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Interactive Lecture Demonstration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ILD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การมอบหมายงานกลุ่ม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การเข้ากลุ่มแลกเปลี่ยนเรียนรู้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operative 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การเรียนรู้โดยการปฏิบัติ</w:t>
            </w:r>
          </w:p>
          <w:p w:rsidR="00B0393A" w:rsidRPr="00E26B94" w:rsidRDefault="00B0393A" w:rsidP="005B540D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performance Based 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0393A" w:rsidRPr="00E26B94" w:rsidRDefault="00B0393A" w:rsidP="005B540D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การเรียนรู้โดยใช้โครงงาน 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 Based 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การเรียนรู้โดยใช้สื่อ 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Media</w:t>
            </w:r>
            <w:r w:rsidR="00A1652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0393A" w:rsidRPr="00E26B94" w:rsidRDefault="00B0393A" w:rsidP="005B540D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การเรียนรู้ผ่านการสืบค้นข้อมูล </w:t>
            </w:r>
          </w:p>
          <w:p w:rsidR="00B0393A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On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line recruitment of each Business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16523" w:rsidRDefault="00A16523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  <w:p w:rsidR="00A16523" w:rsidRDefault="00A16523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  <w:p w:rsidR="00AD2333" w:rsidRPr="00E26B94" w:rsidRDefault="00AD2333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การประเมินตามสภาพจริง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B0393A" w:rsidRPr="00E26B94" w:rsidTr="00CF0163">
        <w:tc>
          <w:tcPr>
            <w:tcW w:w="4476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lastRenderedPageBreak/>
              <w:t>4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 ด้านทักษะความสัมพันธ์ระหว่างบุคคลและความรับผิดชอบ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มีจิตอาสา เสียสละ สำนึกดีต่อสังคม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และสาธารณะ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4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เป็นพลเมืองที่มีคุณค่าของสังคม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และเข้าใจสังคมพหุวัฒนธรรม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มีความเป็นผู้นำ ผู้ตามที่ดีสามัคคีและ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มีส่วนร่วมในการทำงานเป็นกลุ่ม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4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มีมนุษยสัมพันธ์ที่ดี รับฟังความคิดเห็นของผู้อื่น  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การมอบหมายงาน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การเรียนรู้โดยใช้โครงงาน (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 Based Learning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</w:tc>
      </w:tr>
      <w:tr w:rsidR="00B0393A" w:rsidRPr="00E26B94" w:rsidTr="00CF0163">
        <w:tc>
          <w:tcPr>
            <w:tcW w:w="4476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5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 ด้านทักษะการวิเคราะห์เชิงตัวเลข  </w:t>
            </w:r>
            <w:r w:rsidR="0040129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E26B9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มีทักษะการใช้ภาษาเพื่อการสื่อสาร 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คิดคำนวณและวิเคราะห์เชิงตัวเลขได้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ใช้คอมพิวเตอร์และเทคโนโลยี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สารสนเทศได้อย่างรู้เท่าทัน</w:t>
            </w:r>
          </w:p>
        </w:tc>
        <w:tc>
          <w:tcPr>
            <w:tcW w:w="3969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การบรรยาย</w:t>
            </w:r>
          </w:p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843" w:type="dxa"/>
          </w:tcPr>
          <w:p w:rsidR="00B0393A" w:rsidRPr="00E26B94" w:rsidRDefault="00B0393A" w:rsidP="005B540D">
            <w:pPr>
              <w:pStyle w:val="1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502C81" w:rsidRPr="00E26B94" w:rsidRDefault="00502C81" w:rsidP="00707FF7">
      <w:pPr>
        <w:pStyle w:val="10"/>
        <w:rPr>
          <w:rFonts w:ascii="TH SarabunPSK" w:eastAsia="TH SarabunPSK" w:hAnsi="TH SarabunPSK" w:cs="TH SarabunPSK"/>
          <w:sz w:val="32"/>
          <w:szCs w:val="32"/>
        </w:rPr>
      </w:pPr>
    </w:p>
    <w:p w:rsidR="00502C81" w:rsidRPr="00E26B94" w:rsidRDefault="00502C81" w:rsidP="00707FF7">
      <w:pPr>
        <w:pStyle w:val="10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502C81" w:rsidRPr="00E26B94" w:rsidSect="00A82F3B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07FF7" w:rsidRPr="00E26B94" w:rsidRDefault="00197514" w:rsidP="00707FF7">
      <w:pPr>
        <w:pStyle w:val="10"/>
        <w:rPr>
          <w:rFonts w:ascii="TH SarabunPSK" w:hAnsi="TH SarabunPSK" w:cs="TH SarabunPSK"/>
        </w:rPr>
      </w:pPr>
      <w:r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6.5 </w:t>
      </w:r>
      <w:r w:rsidR="00707FF7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707FF7" w:rsidRPr="00E26B94">
        <w:rPr>
          <w:rFonts w:ascii="TH SarabunPSK" w:eastAsia="TH SarabunPSK" w:hAnsi="TH SarabunPSK" w:cs="TH SarabunPSK"/>
          <w:b/>
          <w:sz w:val="32"/>
          <w:szCs w:val="32"/>
        </w:rPr>
        <w:t>Curriculum Mapping</w:t>
      </w:r>
      <w:r w:rsidR="00707FF7" w:rsidRPr="00E26B9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707FF7" w:rsidRPr="00E26B94" w:rsidRDefault="00707FF7" w:rsidP="00707FF7">
      <w:pPr>
        <w:rPr>
          <w:rFonts w:ascii="TH SarabunPSK" w:hAnsi="TH SarabunPSK" w:cs="TH SarabunPSK"/>
          <w:sz w:val="32"/>
          <w:szCs w:val="32"/>
        </w:rPr>
      </w:pPr>
      <w:r w:rsidRPr="00E26B94">
        <w:rPr>
          <w:rFonts w:ascii="TH SarabunPSK" w:hAnsi="TH SarabunPSK" w:cs="TH SarabunPSK"/>
        </w:rPr>
        <w:sym w:font="Wingdings 2" w:char="F098"/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E26B94">
        <w:rPr>
          <w:rFonts w:ascii="TH SarabunPSK" w:hAnsi="TH SarabunPSK" w:cs="TH SarabunPSK"/>
        </w:rPr>
        <w:sym w:font="Wingdings 2" w:char="F09A"/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 ความ</w:t>
      </w:r>
      <w:r w:rsidRPr="00E26B94">
        <w:rPr>
          <w:rFonts w:ascii="TH SarabunPSK" w:hAnsi="TH SarabunPSK" w:cs="TH SarabunPSK"/>
          <w:sz w:val="28"/>
          <w:szCs w:val="32"/>
          <w:cs/>
        </w:rPr>
        <w:t xml:space="preserve">รับผิดชอบรอง   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ไม่กำหนดมาตรฐานการเรียนรู้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1418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567"/>
      </w:tblGrid>
      <w:tr w:rsidR="00707FF7" w:rsidRPr="00E26B94" w:rsidTr="00707FF7">
        <w:trPr>
          <w:tblHeader/>
        </w:trPr>
        <w:tc>
          <w:tcPr>
            <w:tcW w:w="5529" w:type="dxa"/>
            <w:vMerge w:val="restart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มาตรฐานผลการเรียนรู้หมวดวิชาศึกษาทั่วไป </w:t>
            </w:r>
            <w:r w:rsidRPr="00E26B9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จำแนกตามกลุ่มวิชา</w:t>
            </w:r>
          </w:p>
        </w:tc>
        <w:tc>
          <w:tcPr>
            <w:tcW w:w="1701" w:type="dxa"/>
            <w:gridSpan w:val="2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1.ด้านคุณธรรม จริยธรรม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1.1 มีคุณธรรมในการดำเนินชีวิตอย่า</w:t>
            </w:r>
            <w:r w:rsidR="004314D2" w:rsidRPr="00E26B94">
              <w:rPr>
                <w:rFonts w:ascii="TH SarabunPSK" w:hAnsi="TH SarabunPSK" w:cs="TH SarabunPSK"/>
                <w:cs/>
              </w:rPr>
              <w:t>ง</w:t>
            </w:r>
            <w:r w:rsidRPr="00E26B94">
              <w:rPr>
                <w:rFonts w:ascii="TH SarabunPSK" w:hAnsi="TH SarabunPSK" w:cs="TH SarabunPSK"/>
                <w:cs/>
              </w:rPr>
              <w:t>พอเพียง รับผิดชอบต่อตนเอง อดทน อดกลั้น ซื่อสัตย์ และมีระเบียบวินัย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1.2 ตระหนักและสำนึกในความเป็นไทย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2.ด้านความรู้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A172C6" w:rsidRPr="00E26B94">
              <w:rPr>
                <w:rFonts w:ascii="TH SarabunPSK" w:hAnsi="TH SarabunPSK" w:cs="TH SarabunPSK"/>
                <w:color w:val="000000" w:themeColor="text1"/>
                <w:cs/>
              </w:rPr>
              <w:t>2.1 มีความรอบรู้อย่าง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 xml:space="preserve">กว้างขวาง 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br/>
              <w:t>มีโลกทัศน์กว้างไกล  เห็นคุณค่าของมนุษย์ สังคม ศิลปะ วัฒนธรรม ธรรมชาติ และสิ่งแวดล้อม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3"/>
          </w:tcPr>
          <w:p w:rsidR="00707FF7" w:rsidRPr="00E26B94" w:rsidRDefault="00707FF7" w:rsidP="00707FF7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3.ด้านทักษะทางปัญญา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3.1 มีทักษะการแสวงหาและ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br/>
              <w:t xml:space="preserve">การเรียนรู้ด้วยตนเอง    </w:t>
            </w:r>
            <w:r w:rsidRPr="00E26B94">
              <w:rPr>
                <w:rFonts w:ascii="TH SarabunPSK" w:hAnsi="TH SarabunPSK" w:cs="TH SarabunPSK"/>
                <w:color w:val="000000" w:themeColor="text1"/>
              </w:rPr>
              <w:br/>
            </w: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 xml:space="preserve">2 </w:t>
            </w:r>
            <w:r w:rsidRPr="00E26B94">
              <w:rPr>
                <w:rFonts w:ascii="TH SarabunPSK" w:hAnsi="TH SarabunPSK" w:cs="TH SarabunPSK"/>
                <w:cs/>
              </w:rPr>
              <w:t xml:space="preserve">มีทักษะการคิด ได้แก่ </w:t>
            </w:r>
            <w:r w:rsidRPr="00E26B94">
              <w:rPr>
                <w:rFonts w:ascii="TH SarabunPSK" w:hAnsi="TH SarabunPSK" w:cs="TH SarabunPSK"/>
                <w:cs/>
              </w:rPr>
              <w:br/>
              <w:t>การคิดแบบองค์รวม</w:t>
            </w:r>
            <w:r w:rsidR="00A172C6" w:rsidRPr="00E26B94">
              <w:rPr>
                <w:rFonts w:ascii="TH SarabunPSK" w:hAnsi="TH SarabunPSK" w:cs="TH SarabunPSK"/>
                <w:cs/>
              </w:rPr>
              <w:t xml:space="preserve"> </w:t>
            </w:r>
            <w:r w:rsidRPr="00E26B94">
              <w:rPr>
                <w:rFonts w:ascii="TH SarabunPSK" w:hAnsi="TH SarabunPSK" w:cs="TH SarabunPSK"/>
                <w:cs/>
              </w:rPr>
              <w:t>การคิดสร้างสรรค์ การคิดวิจารณญาณ  และแก้ไขปัญหาต่างๆ ได้</w:t>
            </w:r>
            <w:r w:rsidRPr="00E26B94">
              <w:rPr>
                <w:rFonts w:ascii="TH SarabunPSK" w:hAnsi="TH SarabunPSK" w:cs="TH SarabunPSK"/>
              </w:rPr>
              <w:br/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3.3 นำความรู้ไปประยุกต์ใช้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br/>
              <w:t>ในการดำเนินชีวิตได้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gridSpan w:val="4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</w:rPr>
              <w:t>4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t>.  ด้านทักษะความสัมพันธ์ระหว่างบุคคลและความรับผิดชอบ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 xml:space="preserve">4.1 มีจิตอาสา เสียสละ สำนึกดีต่อสังคมและสาธารณะ </w:t>
            </w:r>
            <w:r w:rsidRPr="00E26B94">
              <w:rPr>
                <w:rFonts w:ascii="TH SarabunPSK" w:hAnsi="TH SarabunPSK" w:cs="TH SarabunPSK"/>
                <w:color w:val="000000" w:themeColor="text1"/>
              </w:rPr>
              <w:br/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4.2 เป็นพลเมืองที่มีคุณค่าของสังคม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และเข้าใจสังคมพหุวัฒนธรรม</w:t>
            </w:r>
          </w:p>
          <w:p w:rsidR="00707FF7" w:rsidRPr="00E26B94" w:rsidRDefault="00707FF7" w:rsidP="00275B17">
            <w:pPr>
              <w:rPr>
                <w:rFonts w:ascii="TH SarabunPSK" w:hAnsi="TH SarabunPSK" w:cs="TH SarabunPSK"/>
                <w:cs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E26B94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มีความเป็นผู้นำ ผู้ตามที่ดีสามัคคีและมีส่วนร่วมในการทำงานเป็น</w:t>
            </w:r>
            <w:r w:rsidR="00275B17" w:rsidRPr="00E26B94">
              <w:rPr>
                <w:rFonts w:ascii="TH SarabunPSK" w:hAnsi="TH SarabunPSK" w:cs="TH SarabunPSK"/>
                <w:color w:val="000000" w:themeColor="text1"/>
                <w:cs/>
              </w:rPr>
              <w:t>กลุ่ม</w:t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Pr="00E26B94">
              <w:rPr>
                <w:rFonts w:ascii="TH SarabunPSK" w:hAnsi="TH SarabunPSK" w:cs="TH SarabunPSK"/>
                <w:color w:val="000000" w:themeColor="text1"/>
              </w:rPr>
              <w:br/>
            </w: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4.4 มีมนุษยสัมพันธ์ที่ดี รับฟังความคิดเห็นของผู้อื่น</w:t>
            </w: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</w:rPr>
              <w:t>5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t>.  ด้านทักษะการวิเคราะห์เชิงตัวเลข  การสื่อสาร และการใช้เทคโนโลยีสารสนเทศ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 xml:space="preserve">5.1 มีทักษะการใช้ภาษาเพื่อการสื่อสาร 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5.2 คิดคำนวณและวิเคราะห์เชิงตัวเลขได้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cs/>
              </w:rPr>
              <w:t>5.3 ใช้คอมพิวเตอร์และเทคโนโลยี สารสนเทศได้อย่างรู้เท่าทัน</w:t>
            </w:r>
          </w:p>
        </w:tc>
      </w:tr>
      <w:tr w:rsidR="00707FF7" w:rsidRPr="00E26B94" w:rsidTr="00707FF7">
        <w:trPr>
          <w:tblHeader/>
        </w:trPr>
        <w:tc>
          <w:tcPr>
            <w:tcW w:w="5529" w:type="dxa"/>
            <w:vMerge/>
          </w:tcPr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1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0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1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2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>4.4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</w:tr>
      <w:tr w:rsidR="00707FF7" w:rsidRPr="00E26B94" w:rsidTr="00707FF7">
        <w:tc>
          <w:tcPr>
            <w:tcW w:w="5529" w:type="dxa"/>
            <w:shd w:val="clear" w:color="auto" w:fill="FDE9D9" w:themeFill="accent6" w:themeFillTint="33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กลุ่มภาษา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07FF7" w:rsidRPr="00E26B94" w:rsidTr="00707FF7">
        <w:tc>
          <w:tcPr>
            <w:tcW w:w="5529" w:type="dxa"/>
            <w:shd w:val="clear" w:color="auto" w:fill="C6D9F1" w:themeFill="text2" w:themeFillTint="33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กลุ่มมนุษยศาสตร์ สังคมศาสตร์ 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</w:tr>
      <w:tr w:rsidR="00707FF7" w:rsidRPr="00E26B94" w:rsidTr="00707FF7">
        <w:tc>
          <w:tcPr>
            <w:tcW w:w="5529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กลุ่มวิทยาศาสตร์ คณิตศาสตร์ เทคโนโลยี และการจัดการ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A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8"/>
            </w:r>
          </w:p>
        </w:tc>
      </w:tr>
      <w:tr w:rsidR="00707FF7" w:rsidRPr="00E26B94" w:rsidTr="00707FF7">
        <w:tc>
          <w:tcPr>
            <w:tcW w:w="5529" w:type="dxa"/>
            <w:shd w:val="clear" w:color="auto" w:fill="FDE9D9" w:themeFill="accent6" w:themeFillTint="33"/>
          </w:tcPr>
          <w:p w:rsidR="00707FF7" w:rsidRPr="00E26B94" w:rsidRDefault="00707FF7" w:rsidP="00707FF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รวมจุดทึบ/หลัก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</w:tr>
      <w:tr w:rsidR="00707FF7" w:rsidRPr="00E26B94" w:rsidTr="00707FF7">
        <w:tc>
          <w:tcPr>
            <w:tcW w:w="5529" w:type="dxa"/>
            <w:shd w:val="clear" w:color="auto" w:fill="FDE9D9" w:themeFill="accent6" w:themeFillTint="33"/>
          </w:tcPr>
          <w:p w:rsidR="00707FF7" w:rsidRPr="00E26B94" w:rsidRDefault="00707FF7" w:rsidP="00707FF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รวมจุดกลวง/รอง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6D615A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07FF7" w:rsidRPr="00E26B94" w:rsidRDefault="006D615A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</w:tr>
    </w:tbl>
    <w:p w:rsidR="00707FF7" w:rsidRPr="00E26B94" w:rsidRDefault="00707FF7">
      <w:pPr>
        <w:pStyle w:val="10"/>
        <w:rPr>
          <w:rFonts w:ascii="TH SarabunPSK" w:hAnsi="TH SarabunPSK" w:cs="TH SarabunPSK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1418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567"/>
      </w:tblGrid>
      <w:tr w:rsidR="00707FF7" w:rsidRPr="00E26B94" w:rsidTr="00707FF7">
        <w:trPr>
          <w:tblHeader/>
        </w:trPr>
        <w:tc>
          <w:tcPr>
            <w:tcW w:w="5529" w:type="dxa"/>
            <w:vMerge w:val="restart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รายวิชาหมวดวิชาศึกษาทั่วไป</w:t>
            </w:r>
          </w:p>
        </w:tc>
        <w:tc>
          <w:tcPr>
            <w:tcW w:w="1701" w:type="dxa"/>
            <w:gridSpan w:val="2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1.ด้านคุณธรรม จริยธรรม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1.1 มีคุณธรรมในการดำเนินชีวิตอย่าพอเพียง รับผิดชอบต่อตนเอง อดทน อดกลั้น ซื่อสัตย์ และมีระเบียบวินัย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1.2 ตระหนักและสำนึกในความเป็นไทย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2.ด้านความรู้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 xml:space="preserve">2.1 มีความรอบรู้อย่าง กว้างขวาง </w:t>
            </w:r>
            <w:r w:rsidRPr="00E26B94">
              <w:rPr>
                <w:rFonts w:ascii="TH SarabunPSK" w:hAnsi="TH SarabunPSK" w:cs="TH SarabunPSK"/>
                <w:cs/>
              </w:rPr>
              <w:br/>
              <w:t>มีโลกทัศน์กว้างไกล  เห็นคุณค่าของมนุษย์ สังคม ศิลปะ วัฒนธรรม ธรรมชาติ และสิ่งแวดล้อม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3"/>
          </w:tcPr>
          <w:p w:rsidR="00707FF7" w:rsidRPr="00E26B94" w:rsidRDefault="00707FF7" w:rsidP="00707FF7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b/>
                <w:bCs/>
                <w:cs/>
              </w:rPr>
              <w:t>3.ด้านทักษะทางปัญญา</w:t>
            </w:r>
            <w:r w:rsidRPr="00E26B94">
              <w:rPr>
                <w:rFonts w:ascii="TH SarabunPSK" w:hAnsi="TH SarabunPSK" w:cs="TH SarabunPSK"/>
                <w:b/>
                <w:bCs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3.1 มีทักษะการแสวงหาและ</w:t>
            </w:r>
            <w:r w:rsidRPr="00E26B94">
              <w:rPr>
                <w:rFonts w:ascii="TH SarabunPSK" w:hAnsi="TH SarabunPSK" w:cs="TH SarabunPSK"/>
                <w:cs/>
              </w:rPr>
              <w:br/>
              <w:t xml:space="preserve">การเรียนรู้ด้วยตนเอง    </w:t>
            </w:r>
            <w:r w:rsidRPr="00E26B94">
              <w:rPr>
                <w:rFonts w:ascii="TH SarabunPSK" w:hAnsi="TH SarabunPSK" w:cs="TH SarabunPSK"/>
              </w:rPr>
              <w:br/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 xml:space="preserve">2 </w:t>
            </w:r>
            <w:r w:rsidRPr="00E26B94">
              <w:rPr>
                <w:rFonts w:ascii="TH SarabunPSK" w:hAnsi="TH SarabunPSK" w:cs="TH SarabunPSK"/>
                <w:cs/>
              </w:rPr>
              <w:t xml:space="preserve">มีทักษะการคิด ได้แก่ </w:t>
            </w:r>
            <w:r w:rsidRPr="00E26B94">
              <w:rPr>
                <w:rFonts w:ascii="TH SarabunPSK" w:hAnsi="TH SarabunPSK" w:cs="TH SarabunPSK"/>
                <w:cs/>
              </w:rPr>
              <w:br/>
              <w:t>การคิดแบบองค์รวมการคิดสร้างสรรค์ การคิดวิจารณญาณ  และแก้ไขปัญหาต่างๆ ได้</w:t>
            </w:r>
            <w:r w:rsidRPr="00E26B94">
              <w:rPr>
                <w:rFonts w:ascii="TH SarabunPSK" w:hAnsi="TH SarabunPSK" w:cs="TH SarabunPSK"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3.3 นำความรู้ไปประยุกต์ใช้</w:t>
            </w:r>
            <w:r w:rsidRPr="00E26B94">
              <w:rPr>
                <w:rFonts w:ascii="TH SarabunPSK" w:hAnsi="TH SarabunPSK" w:cs="TH SarabunPSK"/>
                <w:cs/>
              </w:rPr>
              <w:br/>
              <w:t>ในการดำเนินชีวิตได้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gridSpan w:val="4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</w:rPr>
              <w:t>4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t>.  ด้านทักษะความสัมพันธ์ระหว่างบุคคลและความรับผิดชอบ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 xml:space="preserve">4.1 มีจิตอาสา เสียสละ สำนึกดีต่อสังคมและสาธารณะ </w:t>
            </w:r>
            <w:r w:rsidRPr="00E26B94">
              <w:rPr>
                <w:rFonts w:ascii="TH SarabunPSK" w:hAnsi="TH SarabunPSK" w:cs="TH SarabunPSK"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4.2 เป็นพลเมืองที่มีคุณค่าของสังคม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cs/>
              </w:rPr>
              <w:t xml:space="preserve">     และเข้าใจสังคมพหุวัฒนธรรม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  <w:cs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 xml:space="preserve">3 </w:t>
            </w:r>
            <w:r w:rsidRPr="00E26B94">
              <w:rPr>
                <w:rFonts w:ascii="TH SarabunPSK" w:hAnsi="TH SarabunPSK" w:cs="TH SarabunPSK"/>
                <w:cs/>
              </w:rPr>
              <w:t xml:space="preserve">มีความเป็นผู้นำ ผู้ตามที่ดีสามัคคีและมีส่วนร่วมในการทำงานเป็นทีม  </w:t>
            </w:r>
            <w:r w:rsidRPr="00E26B94">
              <w:rPr>
                <w:rFonts w:ascii="TH SarabunPSK" w:hAnsi="TH SarabunPSK" w:cs="TH SarabunPSK"/>
              </w:rPr>
              <w:br/>
            </w:r>
            <w:r w:rsidRPr="00E26B94">
              <w:rPr>
                <w:rFonts w:ascii="TH SarabunPSK" w:hAnsi="TH SarabunPSK" w:cs="TH SarabunPSK"/>
                <w:cs/>
              </w:rPr>
              <w:t>4.4 มีมนุษยสัมพันธ์ที่ดี รับฟังความคิดเห็นของผู้อื่น</w:t>
            </w:r>
            <w:r w:rsidRPr="00E2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707FF7" w:rsidRPr="00E26B94" w:rsidRDefault="00707FF7" w:rsidP="00707FF7">
            <w:pPr>
              <w:rPr>
                <w:rFonts w:ascii="TH SarabunPSK" w:hAnsi="TH SarabunPSK" w:cs="TH SarabunPSK"/>
                <w:b/>
                <w:bCs/>
              </w:rPr>
            </w:pPr>
            <w:r w:rsidRPr="00E26B94">
              <w:rPr>
                <w:rFonts w:ascii="TH SarabunPSK" w:hAnsi="TH SarabunPSK" w:cs="TH SarabunPSK"/>
                <w:b/>
                <w:bCs/>
              </w:rPr>
              <w:t>5</w:t>
            </w:r>
            <w:r w:rsidRPr="00E26B94">
              <w:rPr>
                <w:rFonts w:ascii="TH SarabunPSK" w:hAnsi="TH SarabunPSK" w:cs="TH SarabunPSK"/>
                <w:b/>
                <w:bCs/>
                <w:cs/>
              </w:rPr>
              <w:t>.  ด้านทักษะการวิเคราะห์เชิงตัวเลข  การสื่อสาร และการใช้เทคโนโลยีสารสนเทศ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 xml:space="preserve">5.1 มีทักษะการใช้ภาษาเพื่อการสื่อสาร 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>5.2 คิดคำนวณและวิเคราะห์เชิงตัวเลขได้</w:t>
            </w:r>
          </w:p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>5.3 ใช้คอมพิวเตอร์และเทคโนโลยี สารสนเทศได้อย่างรู้เท่าทัน</w:t>
            </w:r>
          </w:p>
        </w:tc>
      </w:tr>
      <w:tr w:rsidR="00707FF7" w:rsidRPr="00E26B94" w:rsidTr="00707FF7">
        <w:trPr>
          <w:tblHeader/>
        </w:trPr>
        <w:tc>
          <w:tcPr>
            <w:tcW w:w="5529" w:type="dxa"/>
            <w:vMerge/>
          </w:tcPr>
          <w:p w:rsidR="00707FF7" w:rsidRPr="00E26B94" w:rsidRDefault="00707FF7" w:rsidP="00707FF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1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0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1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2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3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4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8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  <w:cs/>
              </w:rPr>
              <w:t>4.4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707FF7" w:rsidRPr="00E26B94" w:rsidRDefault="00707FF7" w:rsidP="00707FF7">
            <w:pPr>
              <w:jc w:val="center"/>
              <w:rPr>
                <w:rFonts w:ascii="TH SarabunPSK" w:hAnsi="TH SarabunPSK" w:cs="TH SarabunPSK"/>
              </w:rPr>
            </w:pPr>
            <w:r w:rsidRPr="00E26B94">
              <w:rPr>
                <w:rFonts w:ascii="TH SarabunPSK" w:hAnsi="TH SarabunPSK" w:cs="TH SarabunPSK"/>
              </w:rPr>
              <w:t>5</w:t>
            </w:r>
            <w:r w:rsidRPr="00E26B94">
              <w:rPr>
                <w:rFonts w:ascii="TH SarabunPSK" w:hAnsi="TH SarabunPSK" w:cs="TH SarabunPSK"/>
                <w:cs/>
              </w:rPr>
              <w:t>.</w:t>
            </w:r>
            <w:r w:rsidRPr="00E26B94">
              <w:rPr>
                <w:rFonts w:ascii="TH SarabunPSK" w:hAnsi="TH SarabunPSK" w:cs="TH SarabunPSK"/>
              </w:rPr>
              <w:t>3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  <w:vAlign w:val="center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1. กลุ่มภาษา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  <w:vAlign w:val="center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ก. กลุ่มภาษาไทย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  <w:vAlign w:val="center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1411 101</w:t>
            </w:r>
            <w:r w:rsidRPr="00E26B94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 ภาษาไทยเพื่อการสื่อสาร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  <w:vAlign w:val="center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 กลุ่มภาษาต่างประเทศ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  <w:vAlign w:val="center"/>
          </w:tcPr>
          <w:p w:rsidR="002B6944" w:rsidRPr="00E26B94" w:rsidRDefault="002B6944" w:rsidP="002B6944">
            <w:pPr>
              <w:pStyle w:val="1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1421 102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ภาษาอังกฤษพื้นฐาน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  <w:vAlign w:val="center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1421 103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ภาษาอังกฤษพื้นฐาน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ind w:left="720" w:hanging="720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1421 100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ภาษาอังกฤษและการสื่อสาร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ind w:left="720" w:hanging="720"/>
              <w:rPr>
                <w:rFonts w:ascii="TH SarabunPSK" w:eastAsia="TH SarabunPSK" w:hAnsi="TH SarabunPSK" w:cs="TH SarabunPSK"/>
                <w:strike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1421 101 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ภาษาอังกฤษและการสื่อสาร 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1421 108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ภาษาอังกฤษอย่างเข้มข้น 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1421 109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ภาษาอังกฤษเชิงวิชาการ 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1421 222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ภาษาอังกฤษสำหรับสาขาวิทยาศาสตร์และเทคโนโลยี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1421 223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ภาษาอังกฤษสำหรับสาขาวิทยาศาสตร์สุขภาพ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1421 224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ภาษาอังกฤษสำหรับสาขามนุษยศาสตร์และสังคมศาสตร์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1421 216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ภาษาอังกฤษเพื่อการเดินทาง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keepNext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keepNext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1421 217 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ภาษาอังกฤษจากสื่อ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1421 218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ภาษาอังกฤษเพื่อเตรียมตัวเข้าสู่อาชีพ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1412 101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ภาษาลาว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1412 102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ภาษาลาว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1412 201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ภาษาลาว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208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1412 202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ภาษาลาว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ind w:right="-342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1413 101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ภาษาเวียดนาม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21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1413 102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ภาษาเวียดนาม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1413 201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ภาษาเวียดนาม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1413 202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ภาษาเวียดนาม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ind w:right="-342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1414 101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ภาษาเขมร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pStyle w:val="1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1414 102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ภาษาเขมร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1414 201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ภาษาเขมร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1414 202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ภาษาเขมร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1416 101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ภาษาญี่ปุ่น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1416 102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ภาษาญี่ปุ่น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1416 201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ภาษาญี่ปุ่น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1416 202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ภาษาญี่ปุ่น </w:t>
            </w:r>
            <w:r w:rsidRPr="00E26B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2. กลุ่มมนุษยศาสตร์ สังคมศาสตร์ 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ก. กลุ่มทักษะชีวิต ความคิด และสุนทรียภาพ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40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1406 111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 xml:space="preserve"> ความสุขในชีวิต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1431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101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มนุษย์กับสุนทรียภาพ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33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1431 102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ปรัชญากับชีวิตและสังคม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1431 110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มนุษย์กับการใช้เหตุผล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1435 100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ดนตรีกับชีวิต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1438 100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ศิลปะเพื่อการพัฒนาอารมณ์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1447 200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มนุษย์กับการสื่อสาร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 กลุ่มพลเมือง โลกและการอยู่ร่วมกัน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3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1432 103  วัฒนธรรมอาเซียน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39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1441 100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มนุษย์กับสังคม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1443 200  กฎหมายกับสังคม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41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>2001 104</w:t>
            </w:r>
            <w:r w:rsidRPr="00E26B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ศิลปะและวัฒนธรรมลุ่มน้ำโขง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2100 101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กฎหมายที่จำเป็นในชีวิตประจำวันสำหรับพลเมือง 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keepNext/>
              <w:spacing w:line="192" w:lineRule="auto"/>
              <w:ind w:right="-327"/>
              <w:outlineLvl w:val="6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2300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111  สันติวิธีในสังคม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2300 112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การบริหารรัฐกิจกับสังคมไทย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2300 113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ความสัมพันธ์ระหว่างไทยกับอาเซียน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2300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114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พลเมืองศึกษา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กลุ่มวิทยาศาสตร์ คณิตศาสตร์ เทคโนโลยี และการจัดการ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ก. กลุ่มสุขภาพ ชีวิต สิ่งแวดล้อม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1013 001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การดูแลสุขภาพและทักษะชีวิต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1100 109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วิทยาศาสตร์กายภาพกับชีวิต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1100 147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สิ่งแวดล้อมกับชีวิต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1439 100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การออกกำลังกายเพื่อสุขภาพ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 กลุ่มเทคโนโลยีและการจัดการ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1011 001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เทคโนโลยีสารสนเทศและการประยุกต์ใช้ในชีวิตประจำวัน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8C05DF">
            <w:pPr>
              <w:keepNext/>
              <w:ind w:left="-108" w:right="-108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8C05DF">
            <w:pPr>
              <w:keepNext/>
              <w:ind w:left="-108" w:right="-163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keepNext/>
              <w:ind w:left="-108" w:right="-131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keepNext/>
              <w:ind w:right="-112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43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0 104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การเป็นผู้ประกอบการ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8C05D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8C05DF">
            <w:pPr>
              <w:ind w:left="-108" w:right="-16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ind w:left="-108" w:right="-1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F916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>3 1</w:t>
            </w:r>
            <w:r w:rsidR="00F916C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ทักษะชีวิตทางการเงิน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8C05DF">
            <w:pPr>
              <w:keepNext/>
              <w:ind w:left="-108" w:right="-108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8C05DF">
            <w:pPr>
              <w:keepNext/>
              <w:ind w:left="-108" w:right="-163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ind w:left="-108" w:right="-1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keepNext/>
              <w:ind w:right="-112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8 200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8C05D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8C05DF">
            <w:pPr>
              <w:ind w:left="-108" w:right="-16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8C05DF">
            <w:pPr>
              <w:ind w:left="-108" w:right="-1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กลุ่มวิชาเลือก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 ภาษาอังกฤษและภาษาต่างประเทศอื่น ๆ (ดูแผนที่แสดงการกระจายของรายวิชาจากกลุ่มภาษา)</w:t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 กลุ่มมนุษยศาสตร์ สังคมศาสตร์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1432 100  มนุษย์กับอารยธรรม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1432 101  วัฒนธรรมไทย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1432 102  วัฒนธรรมอีสาน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1441 103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นวัตกรรมทางสังคม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178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1441 104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ประชากรศาสตร์ในชีวิตประจำวัน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A6FFE" w:rsidRDefault="002B6944" w:rsidP="002B694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1442 100  วัฒนธรรมร่วมสมัย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1445 100  พลวัตสังคมไทย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1446 101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ศิลปะการดำเนินชีวิต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14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47 103  การรู้เท่าทันสื่อและสารสนเทศ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tabs>
                <w:tab w:val="left" w:pos="435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1447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104  โลกภาพยนตร์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1449 100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มนุษย์กับการท่องเที่ยว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1449 101  การจัดการท่องเที่ยวในภูมิภาคอาเซียน 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1507 100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สังคมกับสุขภาพ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</w:tr>
      <w:tr w:rsidR="002B6944" w:rsidRPr="00E26B94" w:rsidTr="002B6944">
        <w:tc>
          <w:tcPr>
            <w:tcW w:w="15168" w:type="dxa"/>
            <w:gridSpan w:val="14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ค. กลุ่มวิทยาศาสตร์ คณิตศาสตร์</w:t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1100 108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กลและของเล่นวิทยาศาสตร์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keepNext/>
              <w:ind w:right="-403"/>
              <w:outlineLvl w:val="6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1100 114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คณิตศาสตร์เพื่อความมั่นคงของชีวิต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keepNext/>
              <w:ind w:right="-403"/>
              <w:outlineLvl w:val="6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3A511F">
            <w:pPr>
              <w:keepNext/>
              <w:ind w:left="-108" w:right="-153"/>
              <w:jc w:val="center"/>
              <w:outlineLvl w:val="6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keepNext/>
              <w:ind w:right="-403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1100 115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</w:t>
            </w:r>
            <w:r w:rsidRPr="00E26B94">
              <w:rPr>
                <w:rFonts w:ascii="TH SarabunPSK" w:hAnsi="TH SarabunPSK" w:cs="TH SarabunPSK"/>
                <w:i/>
                <w:sz w:val="28"/>
                <w:szCs w:val="28"/>
                <w:cs/>
              </w:rPr>
              <w:t>ณิตศาสตร์เพื่อการพัฒนาทักษะชีวิตในศตวรรษที่ 21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keepNext/>
              <w:ind w:right="-67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keepNext/>
              <w:ind w:right="-88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3A511F">
            <w:pPr>
              <w:keepNext/>
              <w:ind w:left="-108" w:right="-153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1100 128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การจัดการเครื่องใช้ไฟฟ้าในชีวิตประจำวัน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1100 133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รังสีในชีวิตประจำวัน  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2B6944" w:rsidRPr="00E26B94" w:rsidTr="002B6944">
        <w:tc>
          <w:tcPr>
            <w:tcW w:w="5529" w:type="dxa"/>
            <w:shd w:val="clear" w:color="auto" w:fill="auto"/>
          </w:tcPr>
          <w:p w:rsidR="002B6944" w:rsidRPr="00E26B94" w:rsidRDefault="002B6944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1100 134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พลังงานและชีวิต</w:t>
            </w:r>
          </w:p>
        </w:tc>
        <w:tc>
          <w:tcPr>
            <w:tcW w:w="851" w:type="dxa"/>
            <w:vAlign w:val="center"/>
          </w:tcPr>
          <w:p w:rsidR="002B6944" w:rsidRPr="00E26B94" w:rsidRDefault="002B6944" w:rsidP="002B6944">
            <w:pPr>
              <w:keepNext/>
              <w:ind w:right="-67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2B6944" w:rsidRPr="00E26B94" w:rsidRDefault="002B6944" w:rsidP="00CF0163">
            <w:pPr>
              <w:keepNext/>
              <w:ind w:left="-108" w:right="-108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2B6944" w:rsidRPr="00E26B94" w:rsidRDefault="002B6944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850221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1100 135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ดาราศาสตร์ในชีวิตประจำวัน  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850221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8502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1100 141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วิทยาศาสตร์ในชีวิตประจำวัน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322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1100 146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ความหลากหลายทางชีวภาพกับการเปลี่ยนแปลงสภาพ</w:t>
            </w:r>
          </w:p>
          <w:p w:rsidR="008C05DF" w:rsidRPr="00E26B94" w:rsidRDefault="008C05DF" w:rsidP="002B6944">
            <w:pPr>
              <w:tabs>
                <w:tab w:val="left" w:pos="322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ภูมิอากาศ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315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1100 148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ชีวิตกับจุลินทรีย์ 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1100 151 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พลังของการคิด 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keepNext/>
              <w:ind w:right="-67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keepNext/>
              <w:ind w:left="-108" w:right="-108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keepNext/>
              <w:ind w:left="-108" w:right="-153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CF0163">
            <w:pPr>
              <w:keepNext/>
              <w:ind w:left="-108" w:right="-112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right="-135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1439 104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การดูแลสมรรถภาพทางกาย  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38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1502 100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การดูแลสุขภาพตามวัย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1503 100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ยาในชีวิตประจำวัน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4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1503 102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สมุนไพรเพื่อสุขภาพและความงาม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keepNext/>
              <w:ind w:left="-108" w:right="-153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left="-108" w:right="-135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1903 101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ทักษะชีวิตและสุขภาพวัยรุ่น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CF0163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3A511F">
            <w:pPr>
              <w:ind w:left="-108" w:right="-15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1903 102  พฤติกรรมทางเพศและความปลอดภัยทางเพศ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15168" w:type="dxa"/>
            <w:gridSpan w:val="14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ง. กลุ่มเทคโนโลยีและการจัดการ</w:t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1100 116</w:t>
            </w:r>
            <w:r w:rsidRPr="00E26B94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 ความปลอดภัยใน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การใช้ชีวิตในยุคดิจิทัล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keepNext/>
              <w:ind w:right="-67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right="-153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right="-135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right="-403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369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0 100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การจัดการธุรกิจสมัยใหม่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1 102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การจัดการชีวิต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2B6944">
            <w:pPr>
              <w:keepNext/>
              <w:ind w:left="-108" w:right="-167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keepNext/>
              <w:ind w:left="-108" w:right="-135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keepNext/>
              <w:ind w:left="-108" w:right="-112"/>
              <w:jc w:val="center"/>
              <w:outlineLvl w:val="6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  <w:tr w:rsidR="008C05DF" w:rsidRPr="00E26B94" w:rsidTr="002B6944">
        <w:tc>
          <w:tcPr>
            <w:tcW w:w="5529" w:type="dxa"/>
            <w:shd w:val="clear" w:color="auto" w:fill="auto"/>
          </w:tcPr>
          <w:p w:rsidR="008C05DF" w:rsidRPr="00E26B94" w:rsidRDefault="008C05DF" w:rsidP="002B6944">
            <w:pPr>
              <w:tabs>
                <w:tab w:val="left" w:pos="19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  <w:r w:rsidRPr="00E26B94">
              <w:rPr>
                <w:rFonts w:ascii="TH SarabunPSK" w:hAnsi="TH SarabunPSK" w:cs="TH SarabunPSK"/>
                <w:sz w:val="28"/>
                <w:szCs w:val="28"/>
              </w:rPr>
              <w:t xml:space="preserve">4 120 </w:t>
            </w:r>
            <w:r w:rsidRPr="00E26B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การจัดการธุรกิจเพื่อสังคมในบริบทนานาชาติ</w:t>
            </w:r>
          </w:p>
        </w:tc>
        <w:tc>
          <w:tcPr>
            <w:tcW w:w="851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A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C05DF" w:rsidRPr="00E26B94" w:rsidRDefault="008C05DF" w:rsidP="002B69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6B9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:rsidR="00707FF7" w:rsidRPr="00E26B94" w:rsidRDefault="00707FF7" w:rsidP="00707FF7">
      <w:pPr>
        <w:rPr>
          <w:rFonts w:ascii="TH SarabunPSK" w:hAnsi="TH SarabunPSK" w:cs="TH SarabunPSK"/>
          <w:sz w:val="32"/>
          <w:szCs w:val="32"/>
          <w:cs/>
        </w:rPr>
        <w:sectPr w:rsidR="00707FF7" w:rsidRPr="00E26B94" w:rsidSect="005024A1">
          <w:headerReference w:type="first" r:id="rId11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E26B94">
        <w:rPr>
          <w:rFonts w:ascii="TH SarabunPSK" w:hAnsi="TH SarabunPSK" w:cs="TH SarabunPSK"/>
        </w:rPr>
        <w:sym w:font="Wingdings 2" w:char="F098"/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E26B94">
        <w:rPr>
          <w:rFonts w:ascii="TH SarabunPSK" w:hAnsi="TH SarabunPSK" w:cs="TH SarabunPSK"/>
        </w:rPr>
        <w:sym w:font="Wingdings 2" w:char="F09A"/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 ความ</w:t>
      </w:r>
      <w:r w:rsidRPr="00E26B94">
        <w:rPr>
          <w:rFonts w:ascii="TH SarabunPSK" w:hAnsi="TH SarabunPSK" w:cs="TH SarabunPSK"/>
          <w:sz w:val="28"/>
          <w:szCs w:val="32"/>
          <w:cs/>
        </w:rPr>
        <w:t xml:space="preserve">รับผิดชอบรอง   </w:t>
      </w:r>
      <w:r w:rsidRPr="00E26B9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26B94">
        <w:rPr>
          <w:rFonts w:ascii="TH SarabunPSK" w:hAnsi="TH SarabunPSK" w:cs="TH SarabunPSK"/>
          <w:sz w:val="32"/>
          <w:szCs w:val="32"/>
          <w:cs/>
        </w:rPr>
        <w:t xml:space="preserve">  หมายถึง ไม่กำหนดมาตรฐานการเรียนรู้</w:t>
      </w:r>
    </w:p>
    <w:p w:rsidR="00FC4F0D" w:rsidRPr="001F694F" w:rsidRDefault="00FC4F0D">
      <w:pPr>
        <w:pStyle w:val="10"/>
        <w:jc w:val="center"/>
        <w:rPr>
          <w:rFonts w:ascii="TH SarabunPSK" w:hAnsi="TH SarabunPSK" w:cs="TH SarabunPSK"/>
          <w:sz w:val="32"/>
          <w:szCs w:val="32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FC4F0D" w:rsidRPr="00E26B94" w:rsidRDefault="00FC4F0D">
      <w:pPr>
        <w:pStyle w:val="10"/>
        <w:jc w:val="center"/>
        <w:rPr>
          <w:rFonts w:ascii="TH SarabunPSK" w:hAnsi="TH SarabunPSK" w:cs="TH SarabunPSK"/>
        </w:rPr>
      </w:pPr>
    </w:p>
    <w:p w:rsidR="0027424A" w:rsidRPr="00E26B94" w:rsidRDefault="0027424A">
      <w:pPr>
        <w:pStyle w:val="10"/>
        <w:jc w:val="center"/>
        <w:rPr>
          <w:rFonts w:ascii="TH SarabunPSK" w:hAnsi="TH SarabunPSK" w:cs="TH SarabunPSK"/>
        </w:rPr>
      </w:pPr>
    </w:p>
    <w:p w:rsidR="002E5CAA" w:rsidRPr="00E26B94" w:rsidRDefault="002E5CAA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619F4" w:rsidRPr="00E26B94" w:rsidRDefault="00D619F4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310C91" w:rsidRPr="00E26B94" w:rsidRDefault="00310C91">
      <w:pPr>
        <w:pStyle w:val="1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sectPr w:rsidR="00310C91" w:rsidRPr="00E26B94" w:rsidSect="00247C05">
      <w:pgSz w:w="11906" w:h="16838"/>
      <w:pgMar w:top="153" w:right="1440" w:bottom="1440" w:left="1440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8D" w:rsidRDefault="0059568D" w:rsidP="00FB1115">
      <w:r>
        <w:separator/>
      </w:r>
    </w:p>
  </w:endnote>
  <w:endnote w:type="continuationSeparator" w:id="0">
    <w:p w:rsidR="0059568D" w:rsidRDefault="0059568D" w:rsidP="00FB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E" w:rsidRDefault="00EA6FFE">
    <w:pPr>
      <w:pStyle w:val="10"/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8D" w:rsidRDefault="0059568D" w:rsidP="00FB1115">
      <w:r>
        <w:separator/>
      </w:r>
    </w:p>
  </w:footnote>
  <w:footnote w:type="continuationSeparator" w:id="0">
    <w:p w:rsidR="0059568D" w:rsidRDefault="0059568D" w:rsidP="00FB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66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EA6FFE" w:rsidRPr="00CF0163" w:rsidRDefault="00AA7AEC">
        <w:pPr>
          <w:pStyle w:val="af8"/>
          <w:jc w:val="center"/>
          <w:rPr>
            <w:rFonts w:ascii="TH Sarabun New" w:hAnsi="TH Sarabun New" w:cs="TH Sarabun New"/>
            <w:sz w:val="32"/>
            <w:szCs w:val="36"/>
          </w:rPr>
        </w:pPr>
        <w:r w:rsidRPr="00CF0163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="00EA6FFE" w:rsidRPr="00CF0163">
          <w:rPr>
            <w:rFonts w:ascii="TH Sarabun New" w:hAnsi="TH Sarabun New" w:cs="TH Sarabun New"/>
            <w:sz w:val="32"/>
            <w:szCs w:val="36"/>
          </w:rPr>
          <w:instrText xml:space="preserve"> PAGE   \* MERGEFORMAT </w:instrText>
        </w:r>
        <w:r w:rsidRPr="00CF0163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585C83" w:rsidRPr="00585C83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CF0163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  <w:p w:rsidR="00EA6FFE" w:rsidRPr="009C4DCB" w:rsidRDefault="00EA6FFE">
    <w:pPr>
      <w:pStyle w:val="10"/>
      <w:tabs>
        <w:tab w:val="center" w:pos="4153"/>
        <w:tab w:val="right" w:pos="8306"/>
      </w:tabs>
      <w:jc w:val="right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E" w:rsidRDefault="00EA6FFE">
    <w:pPr>
      <w:pStyle w:val="10"/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E" w:rsidRPr="00E45B69" w:rsidRDefault="00EA6FFE" w:rsidP="009C4DCB">
    <w:pPr>
      <w:pStyle w:val="10"/>
      <w:tabs>
        <w:tab w:val="left" w:pos="5031"/>
      </w:tabs>
      <w:rPr>
        <w:color w:val="000000" w:themeColor="text1"/>
        <w:sz w:val="52"/>
        <w:szCs w:val="52"/>
      </w:rPr>
    </w:pPr>
    <w:r w:rsidRPr="00E45B69">
      <w:rPr>
        <w:color w:val="000000" w:themeColor="text1"/>
        <w:sz w:val="52"/>
        <w:szCs w:val="5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D1C"/>
    <w:multiLevelType w:val="hybridMultilevel"/>
    <w:tmpl w:val="35D23C88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C0F486D"/>
    <w:multiLevelType w:val="hybridMultilevel"/>
    <w:tmpl w:val="D1CC350C"/>
    <w:lvl w:ilvl="0" w:tplc="643E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BF5"/>
    <w:multiLevelType w:val="hybridMultilevel"/>
    <w:tmpl w:val="6D26A556"/>
    <w:lvl w:ilvl="0" w:tplc="2772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679DF"/>
    <w:multiLevelType w:val="hybridMultilevel"/>
    <w:tmpl w:val="4ECA07B2"/>
    <w:lvl w:ilvl="0" w:tplc="C9A43652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A1626"/>
    <w:multiLevelType w:val="hybridMultilevel"/>
    <w:tmpl w:val="B0983CF2"/>
    <w:lvl w:ilvl="0" w:tplc="C9A43652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9C51B5"/>
    <w:multiLevelType w:val="hybridMultilevel"/>
    <w:tmpl w:val="9B5A7254"/>
    <w:lvl w:ilvl="0" w:tplc="8D406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D0BD9"/>
    <w:multiLevelType w:val="hybridMultilevel"/>
    <w:tmpl w:val="2FE8502E"/>
    <w:lvl w:ilvl="0" w:tplc="706A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2ECD"/>
    <w:multiLevelType w:val="hybridMultilevel"/>
    <w:tmpl w:val="6FDE0CC8"/>
    <w:lvl w:ilvl="0" w:tplc="C9A43652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3A592A"/>
    <w:multiLevelType w:val="hybridMultilevel"/>
    <w:tmpl w:val="5F64E280"/>
    <w:lvl w:ilvl="0" w:tplc="F4A272B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A871B7"/>
    <w:multiLevelType w:val="hybridMultilevel"/>
    <w:tmpl w:val="97425950"/>
    <w:lvl w:ilvl="0" w:tplc="2772A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739A4"/>
    <w:multiLevelType w:val="multilevel"/>
    <w:tmpl w:val="2C120FE8"/>
    <w:lvl w:ilvl="0">
      <w:start w:val="3"/>
      <w:numFmt w:val="decimal"/>
      <w:lvlText w:val="%1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1155" w:firstLine="795"/>
      </w:pPr>
      <w:rPr>
        <w:b/>
      </w:rPr>
    </w:lvl>
    <w:lvl w:ilvl="2">
      <w:start w:val="1"/>
      <w:numFmt w:val="decimal"/>
      <w:lvlText w:val="%1.%2.%3"/>
      <w:lvlJc w:val="left"/>
      <w:pPr>
        <w:ind w:left="2310" w:firstLine="1590"/>
      </w:pPr>
      <w:rPr>
        <w:b/>
      </w:rPr>
    </w:lvl>
    <w:lvl w:ilvl="3">
      <w:start w:val="1"/>
      <w:numFmt w:val="decimal"/>
      <w:lvlText w:val="%1.%2.%3.%4"/>
      <w:lvlJc w:val="left"/>
      <w:pPr>
        <w:ind w:left="3105" w:firstLine="2385"/>
      </w:pPr>
      <w:rPr>
        <w:b/>
      </w:rPr>
    </w:lvl>
    <w:lvl w:ilvl="4">
      <w:start w:val="1"/>
      <w:numFmt w:val="decimal"/>
      <w:lvlText w:val="%1.%2.%3.%4.%5"/>
      <w:lvlJc w:val="left"/>
      <w:pPr>
        <w:ind w:left="4260" w:firstLine="3180"/>
      </w:pPr>
      <w:rPr>
        <w:b/>
      </w:rPr>
    </w:lvl>
    <w:lvl w:ilvl="5">
      <w:start w:val="1"/>
      <w:numFmt w:val="decimal"/>
      <w:lvlText w:val="%1.%2.%3.%4.%5.%6"/>
      <w:lvlJc w:val="left"/>
      <w:pPr>
        <w:ind w:left="5055" w:firstLine="3975"/>
      </w:pPr>
      <w:rPr>
        <w:b/>
      </w:rPr>
    </w:lvl>
    <w:lvl w:ilvl="6">
      <w:start w:val="1"/>
      <w:numFmt w:val="decimal"/>
      <w:lvlText w:val="%1.%2.%3.%4.%5.%6.%7"/>
      <w:lvlJc w:val="left"/>
      <w:pPr>
        <w:ind w:left="6210" w:firstLine="477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005" w:firstLine="5565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160" w:firstLine="6360"/>
      </w:pPr>
      <w:rPr>
        <w:b/>
      </w:rPr>
    </w:lvl>
  </w:abstractNum>
  <w:abstractNum w:abstractNumId="13">
    <w:nsid w:val="3419692E"/>
    <w:multiLevelType w:val="multilevel"/>
    <w:tmpl w:val="C288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A1164C"/>
    <w:multiLevelType w:val="hybridMultilevel"/>
    <w:tmpl w:val="4A40DBC6"/>
    <w:lvl w:ilvl="0" w:tplc="8D406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C5643"/>
    <w:multiLevelType w:val="hybridMultilevel"/>
    <w:tmpl w:val="16C4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65317"/>
    <w:multiLevelType w:val="hybridMultilevel"/>
    <w:tmpl w:val="918A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706F"/>
    <w:multiLevelType w:val="hybridMultilevel"/>
    <w:tmpl w:val="56E4F590"/>
    <w:lvl w:ilvl="0" w:tplc="30A22E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4E2573"/>
    <w:multiLevelType w:val="hybridMultilevel"/>
    <w:tmpl w:val="F48082F0"/>
    <w:lvl w:ilvl="0" w:tplc="BDFCE9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045044"/>
    <w:multiLevelType w:val="hybridMultilevel"/>
    <w:tmpl w:val="76D091E0"/>
    <w:lvl w:ilvl="0" w:tplc="0470B19C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6DD03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06C5CE">
      <w:start w:val="1"/>
      <w:numFmt w:val="bullet"/>
      <w:lvlText w:val=""/>
      <w:lvlJc w:val="left"/>
      <w:pPr>
        <w:ind w:left="2340" w:hanging="360"/>
      </w:pPr>
      <w:rPr>
        <w:rFonts w:ascii="Symbol" w:eastAsia="Cordia New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5D23"/>
    <w:multiLevelType w:val="multilevel"/>
    <w:tmpl w:val="BECC1936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560" w:firstLine="5760"/>
      </w:pPr>
    </w:lvl>
  </w:abstractNum>
  <w:abstractNum w:abstractNumId="22">
    <w:nsid w:val="42C5370D"/>
    <w:multiLevelType w:val="hybridMultilevel"/>
    <w:tmpl w:val="67CA47F0"/>
    <w:lvl w:ilvl="0" w:tplc="2772A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1B149A"/>
    <w:multiLevelType w:val="hybridMultilevel"/>
    <w:tmpl w:val="0E4E462E"/>
    <w:lvl w:ilvl="0" w:tplc="30A22E94">
      <w:start w:val="1"/>
      <w:numFmt w:val="decimal"/>
      <w:lvlText w:val="%1."/>
      <w:lvlJc w:val="left"/>
      <w:pPr>
        <w:ind w:left="202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435D00CB"/>
    <w:multiLevelType w:val="hybridMultilevel"/>
    <w:tmpl w:val="0C74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E5830"/>
    <w:multiLevelType w:val="hybridMultilevel"/>
    <w:tmpl w:val="71D2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1716"/>
    <w:multiLevelType w:val="hybridMultilevel"/>
    <w:tmpl w:val="86607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68AA026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31779F"/>
    <w:multiLevelType w:val="hybridMultilevel"/>
    <w:tmpl w:val="89F2ACCA"/>
    <w:lvl w:ilvl="0" w:tplc="641602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364BB"/>
    <w:multiLevelType w:val="hybridMultilevel"/>
    <w:tmpl w:val="E5CE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723D5"/>
    <w:multiLevelType w:val="hybridMultilevel"/>
    <w:tmpl w:val="92822A3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21619"/>
    <w:multiLevelType w:val="hybridMultilevel"/>
    <w:tmpl w:val="0C74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4241C"/>
    <w:multiLevelType w:val="hybridMultilevel"/>
    <w:tmpl w:val="0C1A91FE"/>
    <w:lvl w:ilvl="0" w:tplc="8D406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55670F14"/>
    <w:multiLevelType w:val="hybridMultilevel"/>
    <w:tmpl w:val="31CA9DBC"/>
    <w:lvl w:ilvl="0" w:tplc="C9A436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8BA1597"/>
    <w:multiLevelType w:val="multilevel"/>
    <w:tmpl w:val="C9D227D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4">
    <w:nsid w:val="60126F5F"/>
    <w:multiLevelType w:val="hybridMultilevel"/>
    <w:tmpl w:val="1C903722"/>
    <w:lvl w:ilvl="0" w:tplc="450898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60364C6D"/>
    <w:multiLevelType w:val="hybridMultilevel"/>
    <w:tmpl w:val="1BAE2FF0"/>
    <w:lvl w:ilvl="0" w:tplc="8D406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7EAB7EE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47573C"/>
    <w:multiLevelType w:val="hybridMultilevel"/>
    <w:tmpl w:val="4BD8270A"/>
    <w:lvl w:ilvl="0" w:tplc="04A2F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F5642"/>
    <w:multiLevelType w:val="hybridMultilevel"/>
    <w:tmpl w:val="E260FB92"/>
    <w:lvl w:ilvl="0" w:tplc="0409000F">
      <w:start w:val="1"/>
      <w:numFmt w:val="decimal"/>
      <w:lvlText w:val="%1."/>
      <w:lvlJc w:val="left"/>
      <w:pPr>
        <w:ind w:left="1413" w:hanging="360"/>
      </w:pPr>
    </w:lvl>
    <w:lvl w:ilvl="1" w:tplc="04090019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8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C558D"/>
    <w:multiLevelType w:val="hybridMultilevel"/>
    <w:tmpl w:val="B7A83A4E"/>
    <w:lvl w:ilvl="0" w:tplc="0409000F">
      <w:start w:val="1"/>
      <w:numFmt w:val="decimal"/>
      <w:lvlText w:val="%1."/>
      <w:lvlJc w:val="left"/>
      <w:pPr>
        <w:ind w:left="2493" w:hanging="360"/>
      </w:p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0">
    <w:nsid w:val="70635254"/>
    <w:multiLevelType w:val="hybridMultilevel"/>
    <w:tmpl w:val="4CAA79CC"/>
    <w:lvl w:ilvl="0" w:tplc="C9A436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FE7FF2"/>
    <w:multiLevelType w:val="hybridMultilevel"/>
    <w:tmpl w:val="6F18816E"/>
    <w:lvl w:ilvl="0" w:tplc="C9A436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71341DB3"/>
    <w:multiLevelType w:val="hybridMultilevel"/>
    <w:tmpl w:val="0C1A91FE"/>
    <w:lvl w:ilvl="0" w:tplc="8D406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>
    <w:nsid w:val="74564F24"/>
    <w:multiLevelType w:val="hybridMultilevel"/>
    <w:tmpl w:val="6902CDC6"/>
    <w:lvl w:ilvl="0" w:tplc="AE50A8D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560454"/>
    <w:multiLevelType w:val="hybridMultilevel"/>
    <w:tmpl w:val="7916D54C"/>
    <w:lvl w:ilvl="0" w:tplc="8D40662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DD5A38"/>
    <w:multiLevelType w:val="hybridMultilevel"/>
    <w:tmpl w:val="D22EB0C6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6">
    <w:nsid w:val="76F14D4A"/>
    <w:multiLevelType w:val="hybridMultilevel"/>
    <w:tmpl w:val="B7B8B548"/>
    <w:lvl w:ilvl="0" w:tplc="8D406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AD4529"/>
    <w:multiLevelType w:val="hybridMultilevel"/>
    <w:tmpl w:val="67CA47F0"/>
    <w:lvl w:ilvl="0" w:tplc="2772A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507A88"/>
    <w:multiLevelType w:val="hybridMultilevel"/>
    <w:tmpl w:val="0AC0AA2A"/>
    <w:lvl w:ilvl="0" w:tplc="37F8A6D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28"/>
  </w:num>
  <w:num w:numId="5">
    <w:abstractNumId w:val="20"/>
  </w:num>
  <w:num w:numId="6">
    <w:abstractNumId w:val="29"/>
  </w:num>
  <w:num w:numId="7">
    <w:abstractNumId w:val="34"/>
  </w:num>
  <w:num w:numId="8">
    <w:abstractNumId w:val="17"/>
  </w:num>
  <w:num w:numId="9">
    <w:abstractNumId w:val="49"/>
  </w:num>
  <w:num w:numId="10">
    <w:abstractNumId w:val="35"/>
  </w:num>
  <w:num w:numId="11">
    <w:abstractNumId w:val="19"/>
  </w:num>
  <w:num w:numId="12">
    <w:abstractNumId w:val="25"/>
  </w:num>
  <w:num w:numId="13">
    <w:abstractNumId w:val="7"/>
  </w:num>
  <w:num w:numId="14">
    <w:abstractNumId w:val="24"/>
  </w:num>
  <w:num w:numId="15">
    <w:abstractNumId w:val="1"/>
  </w:num>
  <w:num w:numId="16">
    <w:abstractNumId w:val="43"/>
  </w:num>
  <w:num w:numId="17">
    <w:abstractNumId w:val="31"/>
  </w:num>
  <w:num w:numId="18">
    <w:abstractNumId w:val="42"/>
  </w:num>
  <w:num w:numId="19">
    <w:abstractNumId w:val="6"/>
  </w:num>
  <w:num w:numId="20">
    <w:abstractNumId w:val="14"/>
  </w:num>
  <w:num w:numId="21">
    <w:abstractNumId w:val="9"/>
  </w:num>
  <w:num w:numId="22">
    <w:abstractNumId w:val="46"/>
  </w:num>
  <w:num w:numId="23">
    <w:abstractNumId w:val="44"/>
  </w:num>
  <w:num w:numId="24">
    <w:abstractNumId w:val="18"/>
  </w:num>
  <w:num w:numId="25">
    <w:abstractNumId w:val="23"/>
  </w:num>
  <w:num w:numId="26">
    <w:abstractNumId w:val="32"/>
  </w:num>
  <w:num w:numId="27">
    <w:abstractNumId w:val="41"/>
  </w:num>
  <w:num w:numId="28">
    <w:abstractNumId w:val="3"/>
  </w:num>
  <w:num w:numId="29">
    <w:abstractNumId w:val="4"/>
  </w:num>
  <w:num w:numId="30">
    <w:abstractNumId w:val="8"/>
  </w:num>
  <w:num w:numId="31">
    <w:abstractNumId w:val="40"/>
  </w:num>
  <w:num w:numId="32">
    <w:abstractNumId w:val="2"/>
  </w:num>
  <w:num w:numId="33">
    <w:abstractNumId w:val="22"/>
  </w:num>
  <w:num w:numId="34">
    <w:abstractNumId w:val="48"/>
  </w:num>
  <w:num w:numId="35">
    <w:abstractNumId w:val="11"/>
  </w:num>
  <w:num w:numId="36">
    <w:abstractNumId w:val="36"/>
  </w:num>
  <w:num w:numId="37">
    <w:abstractNumId w:val="27"/>
  </w:num>
  <w:num w:numId="38">
    <w:abstractNumId w:val="30"/>
  </w:num>
  <w:num w:numId="39">
    <w:abstractNumId w:val="26"/>
  </w:num>
  <w:num w:numId="40">
    <w:abstractNumId w:val="0"/>
  </w:num>
  <w:num w:numId="41">
    <w:abstractNumId w:val="45"/>
  </w:num>
  <w:num w:numId="42">
    <w:abstractNumId w:val="16"/>
  </w:num>
  <w:num w:numId="43">
    <w:abstractNumId w:val="37"/>
  </w:num>
  <w:num w:numId="44">
    <w:abstractNumId w:val="39"/>
  </w:num>
  <w:num w:numId="45">
    <w:abstractNumId w:val="10"/>
  </w:num>
  <w:num w:numId="46">
    <w:abstractNumId w:val="15"/>
  </w:num>
  <w:num w:numId="47">
    <w:abstractNumId w:val="5"/>
  </w:num>
  <w:num w:numId="48">
    <w:abstractNumId w:val="47"/>
  </w:num>
  <w:num w:numId="49">
    <w:abstractNumId w:val="13"/>
  </w:num>
  <w:num w:numId="50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1115"/>
    <w:rsid w:val="0000003E"/>
    <w:rsid w:val="00005496"/>
    <w:rsid w:val="000136CB"/>
    <w:rsid w:val="0001422A"/>
    <w:rsid w:val="00015AF5"/>
    <w:rsid w:val="000360DE"/>
    <w:rsid w:val="00040AE8"/>
    <w:rsid w:val="00042465"/>
    <w:rsid w:val="00047E5B"/>
    <w:rsid w:val="00054506"/>
    <w:rsid w:val="00062357"/>
    <w:rsid w:val="000675CB"/>
    <w:rsid w:val="0008627F"/>
    <w:rsid w:val="00092FF5"/>
    <w:rsid w:val="0009479E"/>
    <w:rsid w:val="00095BA1"/>
    <w:rsid w:val="000A37F0"/>
    <w:rsid w:val="000A5067"/>
    <w:rsid w:val="000A5575"/>
    <w:rsid w:val="000A6E8C"/>
    <w:rsid w:val="000C495F"/>
    <w:rsid w:val="000D6BE4"/>
    <w:rsid w:val="000E3CFB"/>
    <w:rsid w:val="000E3DE2"/>
    <w:rsid w:val="000E640A"/>
    <w:rsid w:val="000F2623"/>
    <w:rsid w:val="000F3289"/>
    <w:rsid w:val="00100829"/>
    <w:rsid w:val="001124E7"/>
    <w:rsid w:val="00116412"/>
    <w:rsid w:val="00116C0C"/>
    <w:rsid w:val="0012273E"/>
    <w:rsid w:val="0012288B"/>
    <w:rsid w:val="0012393F"/>
    <w:rsid w:val="00125713"/>
    <w:rsid w:val="001325A0"/>
    <w:rsid w:val="00135907"/>
    <w:rsid w:val="00137149"/>
    <w:rsid w:val="00137242"/>
    <w:rsid w:val="0014112A"/>
    <w:rsid w:val="00143B1C"/>
    <w:rsid w:val="00151545"/>
    <w:rsid w:val="00154078"/>
    <w:rsid w:val="001750D5"/>
    <w:rsid w:val="001967DC"/>
    <w:rsid w:val="00196BDC"/>
    <w:rsid w:val="00197514"/>
    <w:rsid w:val="00197D9B"/>
    <w:rsid w:val="001A1930"/>
    <w:rsid w:val="001A6750"/>
    <w:rsid w:val="001A68B2"/>
    <w:rsid w:val="001C0C5E"/>
    <w:rsid w:val="001C261C"/>
    <w:rsid w:val="001C4AAB"/>
    <w:rsid w:val="001C6477"/>
    <w:rsid w:val="001E6C7E"/>
    <w:rsid w:val="001F08DA"/>
    <w:rsid w:val="001F2C8A"/>
    <w:rsid w:val="001F2EA2"/>
    <w:rsid w:val="001F694F"/>
    <w:rsid w:val="00206297"/>
    <w:rsid w:val="00207B90"/>
    <w:rsid w:val="00216F6B"/>
    <w:rsid w:val="002211E8"/>
    <w:rsid w:val="00224120"/>
    <w:rsid w:val="00227A16"/>
    <w:rsid w:val="00232AB3"/>
    <w:rsid w:val="00234D06"/>
    <w:rsid w:val="002358F7"/>
    <w:rsid w:val="00237DD6"/>
    <w:rsid w:val="00240FFD"/>
    <w:rsid w:val="0024286F"/>
    <w:rsid w:val="00243B57"/>
    <w:rsid w:val="00247C05"/>
    <w:rsid w:val="00250DE1"/>
    <w:rsid w:val="00250E34"/>
    <w:rsid w:val="0025137D"/>
    <w:rsid w:val="00253CBE"/>
    <w:rsid w:val="0025616C"/>
    <w:rsid w:val="00264CC8"/>
    <w:rsid w:val="00271177"/>
    <w:rsid w:val="0027383F"/>
    <w:rsid w:val="0027424A"/>
    <w:rsid w:val="00275B17"/>
    <w:rsid w:val="00281F76"/>
    <w:rsid w:val="00287413"/>
    <w:rsid w:val="00292001"/>
    <w:rsid w:val="0029306E"/>
    <w:rsid w:val="002945CE"/>
    <w:rsid w:val="002B2D58"/>
    <w:rsid w:val="002B6944"/>
    <w:rsid w:val="002B74B1"/>
    <w:rsid w:val="002C04CB"/>
    <w:rsid w:val="002C366C"/>
    <w:rsid w:val="002D0CC9"/>
    <w:rsid w:val="002D1C9B"/>
    <w:rsid w:val="002D38BA"/>
    <w:rsid w:val="002D5F3F"/>
    <w:rsid w:val="002E259A"/>
    <w:rsid w:val="002E5AD0"/>
    <w:rsid w:val="002E5CAA"/>
    <w:rsid w:val="002F2B88"/>
    <w:rsid w:val="002F5138"/>
    <w:rsid w:val="00303612"/>
    <w:rsid w:val="00305602"/>
    <w:rsid w:val="00307B22"/>
    <w:rsid w:val="00310C91"/>
    <w:rsid w:val="00310F44"/>
    <w:rsid w:val="003348AA"/>
    <w:rsid w:val="00352896"/>
    <w:rsid w:val="00357111"/>
    <w:rsid w:val="00357EFF"/>
    <w:rsid w:val="00361716"/>
    <w:rsid w:val="00365D9F"/>
    <w:rsid w:val="003669A2"/>
    <w:rsid w:val="00373377"/>
    <w:rsid w:val="00377E50"/>
    <w:rsid w:val="0039041A"/>
    <w:rsid w:val="0039422E"/>
    <w:rsid w:val="003A3D3B"/>
    <w:rsid w:val="003A4C9E"/>
    <w:rsid w:val="003A511F"/>
    <w:rsid w:val="003A68BE"/>
    <w:rsid w:val="003B23F4"/>
    <w:rsid w:val="003B5676"/>
    <w:rsid w:val="003C6AEB"/>
    <w:rsid w:val="003C70D9"/>
    <w:rsid w:val="003D048A"/>
    <w:rsid w:val="003D1D02"/>
    <w:rsid w:val="003D342B"/>
    <w:rsid w:val="003D37BC"/>
    <w:rsid w:val="003E7994"/>
    <w:rsid w:val="003F100B"/>
    <w:rsid w:val="003F247B"/>
    <w:rsid w:val="003F6D67"/>
    <w:rsid w:val="00401295"/>
    <w:rsid w:val="004016D8"/>
    <w:rsid w:val="00407111"/>
    <w:rsid w:val="0041449A"/>
    <w:rsid w:val="00422D2A"/>
    <w:rsid w:val="004271CB"/>
    <w:rsid w:val="004314D2"/>
    <w:rsid w:val="0043172F"/>
    <w:rsid w:val="00431984"/>
    <w:rsid w:val="00433DE7"/>
    <w:rsid w:val="00434A8A"/>
    <w:rsid w:val="00452BFF"/>
    <w:rsid w:val="00453B45"/>
    <w:rsid w:val="00467173"/>
    <w:rsid w:val="004674F5"/>
    <w:rsid w:val="00480768"/>
    <w:rsid w:val="00491914"/>
    <w:rsid w:val="0049248C"/>
    <w:rsid w:val="0049796F"/>
    <w:rsid w:val="004A1366"/>
    <w:rsid w:val="004A60A7"/>
    <w:rsid w:val="004B0458"/>
    <w:rsid w:val="004B0B54"/>
    <w:rsid w:val="004B2B07"/>
    <w:rsid w:val="004C4C7A"/>
    <w:rsid w:val="004D6A32"/>
    <w:rsid w:val="004D75DE"/>
    <w:rsid w:val="004E1467"/>
    <w:rsid w:val="004E51B0"/>
    <w:rsid w:val="004F33F7"/>
    <w:rsid w:val="004F6D2C"/>
    <w:rsid w:val="005024A1"/>
    <w:rsid w:val="00502C81"/>
    <w:rsid w:val="00510B68"/>
    <w:rsid w:val="00513942"/>
    <w:rsid w:val="0051396C"/>
    <w:rsid w:val="00513B9F"/>
    <w:rsid w:val="00514631"/>
    <w:rsid w:val="005155BE"/>
    <w:rsid w:val="00516C06"/>
    <w:rsid w:val="00522964"/>
    <w:rsid w:val="00524675"/>
    <w:rsid w:val="00527927"/>
    <w:rsid w:val="00533E38"/>
    <w:rsid w:val="00536D2A"/>
    <w:rsid w:val="00536ED5"/>
    <w:rsid w:val="00544DC6"/>
    <w:rsid w:val="0054555F"/>
    <w:rsid w:val="00546340"/>
    <w:rsid w:val="00547A88"/>
    <w:rsid w:val="005520A3"/>
    <w:rsid w:val="00557CB9"/>
    <w:rsid w:val="005618AD"/>
    <w:rsid w:val="005629E5"/>
    <w:rsid w:val="00572066"/>
    <w:rsid w:val="00577511"/>
    <w:rsid w:val="00581236"/>
    <w:rsid w:val="005820D0"/>
    <w:rsid w:val="00583C39"/>
    <w:rsid w:val="00584480"/>
    <w:rsid w:val="00584E4F"/>
    <w:rsid w:val="00585C83"/>
    <w:rsid w:val="00591B91"/>
    <w:rsid w:val="0059568D"/>
    <w:rsid w:val="00597D57"/>
    <w:rsid w:val="005B169E"/>
    <w:rsid w:val="005B540D"/>
    <w:rsid w:val="005C0EE9"/>
    <w:rsid w:val="005D3F9E"/>
    <w:rsid w:val="005F377D"/>
    <w:rsid w:val="006061A9"/>
    <w:rsid w:val="006159FA"/>
    <w:rsid w:val="00640186"/>
    <w:rsid w:val="006413F6"/>
    <w:rsid w:val="006417F7"/>
    <w:rsid w:val="00642549"/>
    <w:rsid w:val="006525F7"/>
    <w:rsid w:val="006578A4"/>
    <w:rsid w:val="0066250E"/>
    <w:rsid w:val="00662AF5"/>
    <w:rsid w:val="006674D3"/>
    <w:rsid w:val="00672A1E"/>
    <w:rsid w:val="00672B53"/>
    <w:rsid w:val="00674A23"/>
    <w:rsid w:val="0067654D"/>
    <w:rsid w:val="006902BE"/>
    <w:rsid w:val="0069467E"/>
    <w:rsid w:val="006B6C18"/>
    <w:rsid w:val="006C2C62"/>
    <w:rsid w:val="006C6BA6"/>
    <w:rsid w:val="006D615A"/>
    <w:rsid w:val="006E29BA"/>
    <w:rsid w:val="006F15AE"/>
    <w:rsid w:val="00704AD2"/>
    <w:rsid w:val="00707FF7"/>
    <w:rsid w:val="007108AF"/>
    <w:rsid w:val="00717961"/>
    <w:rsid w:val="0072141F"/>
    <w:rsid w:val="007215A5"/>
    <w:rsid w:val="00723AA1"/>
    <w:rsid w:val="00733A98"/>
    <w:rsid w:val="00742B17"/>
    <w:rsid w:val="00747DE7"/>
    <w:rsid w:val="00753ED6"/>
    <w:rsid w:val="0076562E"/>
    <w:rsid w:val="007822D1"/>
    <w:rsid w:val="0079053B"/>
    <w:rsid w:val="007914A3"/>
    <w:rsid w:val="007969F9"/>
    <w:rsid w:val="007A3710"/>
    <w:rsid w:val="007A3805"/>
    <w:rsid w:val="007A3A75"/>
    <w:rsid w:val="007A575B"/>
    <w:rsid w:val="007B1DCA"/>
    <w:rsid w:val="007B2E1F"/>
    <w:rsid w:val="007B55A5"/>
    <w:rsid w:val="007C1A9A"/>
    <w:rsid w:val="007D0F92"/>
    <w:rsid w:val="007E26C8"/>
    <w:rsid w:val="007E449A"/>
    <w:rsid w:val="007F0A52"/>
    <w:rsid w:val="007F0A94"/>
    <w:rsid w:val="007F56B3"/>
    <w:rsid w:val="0080442E"/>
    <w:rsid w:val="0080721B"/>
    <w:rsid w:val="008112FA"/>
    <w:rsid w:val="008329BC"/>
    <w:rsid w:val="00842CAE"/>
    <w:rsid w:val="00850221"/>
    <w:rsid w:val="00861077"/>
    <w:rsid w:val="008634E7"/>
    <w:rsid w:val="00871B3F"/>
    <w:rsid w:val="00872E7D"/>
    <w:rsid w:val="00880DE3"/>
    <w:rsid w:val="00892039"/>
    <w:rsid w:val="0089543A"/>
    <w:rsid w:val="00895D9C"/>
    <w:rsid w:val="008A68A6"/>
    <w:rsid w:val="008B6C59"/>
    <w:rsid w:val="008C05DF"/>
    <w:rsid w:val="008C2FD7"/>
    <w:rsid w:val="008C55FB"/>
    <w:rsid w:val="008C72D3"/>
    <w:rsid w:val="008C7A4A"/>
    <w:rsid w:val="008D5C08"/>
    <w:rsid w:val="008D7EEA"/>
    <w:rsid w:val="008E68CD"/>
    <w:rsid w:val="008F522A"/>
    <w:rsid w:val="008F65C5"/>
    <w:rsid w:val="00914FB3"/>
    <w:rsid w:val="009231E8"/>
    <w:rsid w:val="0093070B"/>
    <w:rsid w:val="00930D70"/>
    <w:rsid w:val="009342FA"/>
    <w:rsid w:val="0093596C"/>
    <w:rsid w:val="00947229"/>
    <w:rsid w:val="00950617"/>
    <w:rsid w:val="009563B7"/>
    <w:rsid w:val="00956406"/>
    <w:rsid w:val="009632C9"/>
    <w:rsid w:val="0097350C"/>
    <w:rsid w:val="00992061"/>
    <w:rsid w:val="0099400E"/>
    <w:rsid w:val="009950FE"/>
    <w:rsid w:val="009B159C"/>
    <w:rsid w:val="009B1C2D"/>
    <w:rsid w:val="009B6958"/>
    <w:rsid w:val="009C452B"/>
    <w:rsid w:val="009C4DCB"/>
    <w:rsid w:val="009D0CB7"/>
    <w:rsid w:val="009D51E2"/>
    <w:rsid w:val="009D5461"/>
    <w:rsid w:val="00A01791"/>
    <w:rsid w:val="00A0365D"/>
    <w:rsid w:val="00A056A1"/>
    <w:rsid w:val="00A12FA0"/>
    <w:rsid w:val="00A14FCA"/>
    <w:rsid w:val="00A1525B"/>
    <w:rsid w:val="00A16523"/>
    <w:rsid w:val="00A16C31"/>
    <w:rsid w:val="00A172C6"/>
    <w:rsid w:val="00A22879"/>
    <w:rsid w:val="00A24457"/>
    <w:rsid w:val="00A34EA8"/>
    <w:rsid w:val="00A364B8"/>
    <w:rsid w:val="00A37688"/>
    <w:rsid w:val="00A43A17"/>
    <w:rsid w:val="00A45163"/>
    <w:rsid w:val="00A4647D"/>
    <w:rsid w:val="00A521AB"/>
    <w:rsid w:val="00A56DEE"/>
    <w:rsid w:val="00A7173C"/>
    <w:rsid w:val="00A82F3B"/>
    <w:rsid w:val="00A8535F"/>
    <w:rsid w:val="00A9299D"/>
    <w:rsid w:val="00A92EF7"/>
    <w:rsid w:val="00A93686"/>
    <w:rsid w:val="00AA383D"/>
    <w:rsid w:val="00AA4B99"/>
    <w:rsid w:val="00AA7AEC"/>
    <w:rsid w:val="00AB3092"/>
    <w:rsid w:val="00AB5653"/>
    <w:rsid w:val="00AC0F55"/>
    <w:rsid w:val="00AC770C"/>
    <w:rsid w:val="00AD2333"/>
    <w:rsid w:val="00AE1D45"/>
    <w:rsid w:val="00AE237F"/>
    <w:rsid w:val="00AE6BB0"/>
    <w:rsid w:val="00AF6259"/>
    <w:rsid w:val="00B00825"/>
    <w:rsid w:val="00B02629"/>
    <w:rsid w:val="00B0393A"/>
    <w:rsid w:val="00B06038"/>
    <w:rsid w:val="00B11278"/>
    <w:rsid w:val="00B26FB7"/>
    <w:rsid w:val="00B3339C"/>
    <w:rsid w:val="00B33A43"/>
    <w:rsid w:val="00B514B7"/>
    <w:rsid w:val="00B52948"/>
    <w:rsid w:val="00B54055"/>
    <w:rsid w:val="00B62A91"/>
    <w:rsid w:val="00B64434"/>
    <w:rsid w:val="00B648AB"/>
    <w:rsid w:val="00B7709C"/>
    <w:rsid w:val="00B77E3C"/>
    <w:rsid w:val="00B81482"/>
    <w:rsid w:val="00B8558E"/>
    <w:rsid w:val="00B85D58"/>
    <w:rsid w:val="00B94DDE"/>
    <w:rsid w:val="00BA12BF"/>
    <w:rsid w:val="00BB05A1"/>
    <w:rsid w:val="00BB22F4"/>
    <w:rsid w:val="00BB2568"/>
    <w:rsid w:val="00BB3039"/>
    <w:rsid w:val="00BD072C"/>
    <w:rsid w:val="00BD2EC5"/>
    <w:rsid w:val="00BD32A5"/>
    <w:rsid w:val="00BE0EC9"/>
    <w:rsid w:val="00BE0FA0"/>
    <w:rsid w:val="00BE1513"/>
    <w:rsid w:val="00BE2938"/>
    <w:rsid w:val="00BE454B"/>
    <w:rsid w:val="00BF1140"/>
    <w:rsid w:val="00C01F14"/>
    <w:rsid w:val="00C04BA2"/>
    <w:rsid w:val="00C04D1B"/>
    <w:rsid w:val="00C11EE8"/>
    <w:rsid w:val="00C1203C"/>
    <w:rsid w:val="00C12544"/>
    <w:rsid w:val="00C1273B"/>
    <w:rsid w:val="00C13957"/>
    <w:rsid w:val="00C173C5"/>
    <w:rsid w:val="00C2153A"/>
    <w:rsid w:val="00C250CE"/>
    <w:rsid w:val="00C309B4"/>
    <w:rsid w:val="00C36C72"/>
    <w:rsid w:val="00C42951"/>
    <w:rsid w:val="00C52B2E"/>
    <w:rsid w:val="00C5415C"/>
    <w:rsid w:val="00C71853"/>
    <w:rsid w:val="00C82E7E"/>
    <w:rsid w:val="00C85DA5"/>
    <w:rsid w:val="00C87084"/>
    <w:rsid w:val="00C970D9"/>
    <w:rsid w:val="00CC422C"/>
    <w:rsid w:val="00CD2A19"/>
    <w:rsid w:val="00CE1AF1"/>
    <w:rsid w:val="00CE2454"/>
    <w:rsid w:val="00CE3790"/>
    <w:rsid w:val="00CE6E07"/>
    <w:rsid w:val="00CE7833"/>
    <w:rsid w:val="00CF0163"/>
    <w:rsid w:val="00CF2D09"/>
    <w:rsid w:val="00CF45CC"/>
    <w:rsid w:val="00CF5A3F"/>
    <w:rsid w:val="00D01941"/>
    <w:rsid w:val="00D04A0F"/>
    <w:rsid w:val="00D07010"/>
    <w:rsid w:val="00D219F0"/>
    <w:rsid w:val="00D2626F"/>
    <w:rsid w:val="00D30E15"/>
    <w:rsid w:val="00D40875"/>
    <w:rsid w:val="00D512C7"/>
    <w:rsid w:val="00D53096"/>
    <w:rsid w:val="00D619F4"/>
    <w:rsid w:val="00D64291"/>
    <w:rsid w:val="00D67067"/>
    <w:rsid w:val="00D71F89"/>
    <w:rsid w:val="00D741A9"/>
    <w:rsid w:val="00D80959"/>
    <w:rsid w:val="00D9389E"/>
    <w:rsid w:val="00DA7CE3"/>
    <w:rsid w:val="00DB265E"/>
    <w:rsid w:val="00DC1578"/>
    <w:rsid w:val="00DC18D4"/>
    <w:rsid w:val="00DC6D8E"/>
    <w:rsid w:val="00DD0C49"/>
    <w:rsid w:val="00DD5D6D"/>
    <w:rsid w:val="00DD70E5"/>
    <w:rsid w:val="00DD76F0"/>
    <w:rsid w:val="00DE22A1"/>
    <w:rsid w:val="00DE472D"/>
    <w:rsid w:val="00DF78AD"/>
    <w:rsid w:val="00E03628"/>
    <w:rsid w:val="00E178A4"/>
    <w:rsid w:val="00E25658"/>
    <w:rsid w:val="00E26B94"/>
    <w:rsid w:val="00E34E3E"/>
    <w:rsid w:val="00E4536A"/>
    <w:rsid w:val="00E45B69"/>
    <w:rsid w:val="00E558BB"/>
    <w:rsid w:val="00E731D3"/>
    <w:rsid w:val="00E73394"/>
    <w:rsid w:val="00E7757F"/>
    <w:rsid w:val="00E80137"/>
    <w:rsid w:val="00E809F6"/>
    <w:rsid w:val="00E80BF7"/>
    <w:rsid w:val="00E970FA"/>
    <w:rsid w:val="00E97AFC"/>
    <w:rsid w:val="00EA1DBA"/>
    <w:rsid w:val="00EA41F5"/>
    <w:rsid w:val="00EA4B92"/>
    <w:rsid w:val="00EA6FFE"/>
    <w:rsid w:val="00EB1E68"/>
    <w:rsid w:val="00EB57FF"/>
    <w:rsid w:val="00EC4D2E"/>
    <w:rsid w:val="00EC5414"/>
    <w:rsid w:val="00ED35AF"/>
    <w:rsid w:val="00EE7683"/>
    <w:rsid w:val="00EF24C6"/>
    <w:rsid w:val="00F04068"/>
    <w:rsid w:val="00F071F7"/>
    <w:rsid w:val="00F12700"/>
    <w:rsid w:val="00F3086C"/>
    <w:rsid w:val="00F31407"/>
    <w:rsid w:val="00F34D06"/>
    <w:rsid w:val="00F405C9"/>
    <w:rsid w:val="00F4363B"/>
    <w:rsid w:val="00F502AB"/>
    <w:rsid w:val="00F53411"/>
    <w:rsid w:val="00F600AF"/>
    <w:rsid w:val="00F65A81"/>
    <w:rsid w:val="00F70F37"/>
    <w:rsid w:val="00F71BB5"/>
    <w:rsid w:val="00F72BA5"/>
    <w:rsid w:val="00F76AB3"/>
    <w:rsid w:val="00F76C55"/>
    <w:rsid w:val="00F85B47"/>
    <w:rsid w:val="00F90A30"/>
    <w:rsid w:val="00F916C6"/>
    <w:rsid w:val="00F93B8D"/>
    <w:rsid w:val="00FA451F"/>
    <w:rsid w:val="00FA7768"/>
    <w:rsid w:val="00FB06E5"/>
    <w:rsid w:val="00FB1115"/>
    <w:rsid w:val="00FC157D"/>
    <w:rsid w:val="00FC2C0D"/>
    <w:rsid w:val="00FC3945"/>
    <w:rsid w:val="00FC4F0D"/>
    <w:rsid w:val="00FD059D"/>
    <w:rsid w:val="00FD3BF9"/>
    <w:rsid w:val="00FE1083"/>
    <w:rsid w:val="00FE6A9E"/>
    <w:rsid w:val="00FE7345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8"/>
  </w:style>
  <w:style w:type="paragraph" w:styleId="1">
    <w:name w:val="heading 1"/>
    <w:basedOn w:val="10"/>
    <w:next w:val="10"/>
    <w:link w:val="11"/>
    <w:qFormat/>
    <w:rsid w:val="00FB1115"/>
    <w:pPr>
      <w:keepNext/>
      <w:keepLines/>
      <w:outlineLvl w:val="0"/>
    </w:pPr>
    <w:rPr>
      <w:rFonts w:ascii="EucrosiaUPC" w:eastAsia="EucrosiaUPC" w:hAnsi="EucrosiaUPC" w:cs="EucrosiaUPC"/>
      <w:sz w:val="32"/>
      <w:szCs w:val="32"/>
    </w:rPr>
  </w:style>
  <w:style w:type="paragraph" w:styleId="2">
    <w:name w:val="heading 2"/>
    <w:basedOn w:val="10"/>
    <w:next w:val="10"/>
    <w:link w:val="20"/>
    <w:qFormat/>
    <w:rsid w:val="00FB1115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link w:val="30"/>
    <w:qFormat/>
    <w:rsid w:val="00FB1115"/>
    <w:pPr>
      <w:keepNext/>
      <w:keepLines/>
      <w:ind w:left="90"/>
      <w:jc w:val="center"/>
      <w:outlineLvl w:val="2"/>
    </w:pPr>
    <w:rPr>
      <w:rFonts w:ascii="Angsana New" w:eastAsia="Angsana New" w:hAnsi="Angsana New" w:cs="Angsana New"/>
      <w:i/>
      <w:sz w:val="22"/>
      <w:szCs w:val="22"/>
    </w:rPr>
  </w:style>
  <w:style w:type="paragraph" w:styleId="4">
    <w:name w:val="heading 4"/>
    <w:basedOn w:val="10"/>
    <w:next w:val="10"/>
    <w:link w:val="40"/>
    <w:qFormat/>
    <w:rsid w:val="00FB1115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link w:val="50"/>
    <w:qFormat/>
    <w:rsid w:val="00FB1115"/>
    <w:pPr>
      <w:keepNext/>
      <w:keepLines/>
      <w:ind w:left="90"/>
      <w:jc w:val="both"/>
      <w:outlineLvl w:val="4"/>
    </w:pPr>
    <w:rPr>
      <w:rFonts w:ascii="Angsana New" w:eastAsia="Angsana New" w:hAnsi="Angsana New" w:cs="Angsana New"/>
      <w:i/>
      <w:color w:val="808080"/>
      <w:sz w:val="22"/>
      <w:szCs w:val="22"/>
    </w:rPr>
  </w:style>
  <w:style w:type="paragraph" w:styleId="6">
    <w:name w:val="heading 6"/>
    <w:basedOn w:val="10"/>
    <w:next w:val="10"/>
    <w:link w:val="60"/>
    <w:qFormat/>
    <w:rsid w:val="00FB1115"/>
    <w:pPr>
      <w:keepNext/>
      <w:keepLines/>
      <w:ind w:left="90"/>
      <w:jc w:val="both"/>
      <w:outlineLvl w:val="5"/>
    </w:pPr>
    <w:rPr>
      <w:rFonts w:ascii="Angsana New" w:eastAsia="Angsana New" w:hAnsi="Angsana New" w:cs="Angsana New"/>
      <w:i/>
      <w:sz w:val="22"/>
      <w:szCs w:val="22"/>
    </w:rPr>
  </w:style>
  <w:style w:type="paragraph" w:styleId="9">
    <w:name w:val="heading 9"/>
    <w:basedOn w:val="a"/>
    <w:next w:val="a"/>
    <w:link w:val="90"/>
    <w:qFormat/>
    <w:rsid w:val="00707FF7"/>
    <w:pPr>
      <w:keepNext/>
      <w:ind w:firstLine="360"/>
      <w:outlineLvl w:val="8"/>
    </w:pPr>
    <w:rPr>
      <w:rFonts w:ascii="EucrosiaUPC" w:eastAsia="Angsana New" w:hAnsi="EucrosiaUPC" w:cs="EucrosiaUPC"/>
      <w:b/>
      <w:bCs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FB1115"/>
  </w:style>
  <w:style w:type="character" w:customStyle="1" w:styleId="11">
    <w:name w:val="หัวเรื่อง 1 อักขระ"/>
    <w:basedOn w:val="a0"/>
    <w:link w:val="1"/>
    <w:rsid w:val="00707FF7"/>
    <w:rPr>
      <w:rFonts w:ascii="EucrosiaUPC" w:eastAsia="EucrosiaUPC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07FF7"/>
    <w:rPr>
      <w:rFonts w:ascii="Arial" w:eastAsia="Arial" w:hAnsi="Arial" w:cs="Arial"/>
      <w:b/>
      <w:i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707FF7"/>
    <w:rPr>
      <w:rFonts w:ascii="Angsana New" w:eastAsia="Angsana New" w:hAnsi="Angsana New" w:cs="Angsana New"/>
      <w:i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707FF7"/>
    <w:rPr>
      <w:b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07FF7"/>
    <w:rPr>
      <w:rFonts w:ascii="Angsana New" w:eastAsia="Angsana New" w:hAnsi="Angsana New" w:cs="Angsana New"/>
      <w:i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707FF7"/>
    <w:rPr>
      <w:rFonts w:ascii="Angsana New" w:eastAsia="Angsana New" w:hAnsi="Angsana New" w:cs="Angsana New"/>
      <w:i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707FF7"/>
    <w:rPr>
      <w:rFonts w:ascii="EucrosiaUPC" w:eastAsia="Angsana New" w:hAnsi="EucrosiaUPC" w:cs="EucrosiaUPC"/>
      <w:b/>
      <w:bCs/>
      <w:color w:val="auto"/>
      <w:sz w:val="30"/>
      <w:szCs w:val="30"/>
    </w:rPr>
  </w:style>
  <w:style w:type="table" w:customStyle="1" w:styleId="TableNormal">
    <w:name w:val="Table Normal"/>
    <w:rsid w:val="00FB11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FB1115"/>
    <w:pPr>
      <w:keepNext/>
      <w:keepLines/>
      <w:jc w:val="center"/>
    </w:pPr>
    <w:rPr>
      <w:rFonts w:ascii="DilleniaUPC" w:eastAsia="DilleniaUPC" w:hAnsi="DilleniaUPC" w:cs="DilleniaUPC"/>
      <w:b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07FF7"/>
    <w:rPr>
      <w:rFonts w:ascii="DilleniaUPC" w:eastAsia="DilleniaUPC" w:hAnsi="DilleniaUPC" w:cs="DilleniaUPC"/>
      <w:b/>
      <w:sz w:val="32"/>
      <w:szCs w:val="32"/>
    </w:rPr>
  </w:style>
  <w:style w:type="paragraph" w:styleId="a5">
    <w:name w:val="Subtitle"/>
    <w:basedOn w:val="10"/>
    <w:next w:val="10"/>
    <w:link w:val="a6"/>
    <w:qFormat/>
    <w:rsid w:val="00FB1115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character" w:customStyle="1" w:styleId="a6">
    <w:name w:val="ชื่อเรื่องรอง อักขระ"/>
    <w:basedOn w:val="a0"/>
    <w:link w:val="a5"/>
    <w:rsid w:val="00707FF7"/>
    <w:rPr>
      <w:rFonts w:ascii="Cambria" w:eastAsia="Cambria" w:hAnsi="Cambria" w:cs="Cambria"/>
      <w:i/>
      <w:color w:val="666666"/>
    </w:rPr>
  </w:style>
  <w:style w:type="table" w:customStyle="1" w:styleId="a7">
    <w:basedOn w:val="TableNormal"/>
    <w:rsid w:val="00FB111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B111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B111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B11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nhideWhenUsed/>
    <w:rsid w:val="00C173C5"/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C173C5"/>
    <w:rPr>
      <w:rFonts w:ascii="Tahoma" w:hAnsi="Tahoma" w:cs="Angsana New"/>
      <w:sz w:val="16"/>
      <w:szCs w:val="20"/>
    </w:rPr>
  </w:style>
  <w:style w:type="paragraph" w:styleId="af5">
    <w:name w:val="No Spacing"/>
    <w:uiPriority w:val="1"/>
    <w:qFormat/>
    <w:rsid w:val="00930D70"/>
    <w:rPr>
      <w:rFonts w:cs="Angsana New"/>
      <w:szCs w:val="30"/>
    </w:rPr>
  </w:style>
  <w:style w:type="paragraph" w:styleId="af6">
    <w:name w:val="annotation text"/>
    <w:basedOn w:val="a"/>
    <w:link w:val="af7"/>
    <w:uiPriority w:val="99"/>
    <w:unhideWhenUsed/>
    <w:rsid w:val="00707FF7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707FF7"/>
    <w:rPr>
      <w:rFonts w:cs="Angsana New"/>
      <w:sz w:val="20"/>
      <w:szCs w:val="25"/>
    </w:rPr>
  </w:style>
  <w:style w:type="paragraph" w:styleId="af8">
    <w:name w:val="header"/>
    <w:basedOn w:val="a"/>
    <w:link w:val="af9"/>
    <w:rsid w:val="00707FF7"/>
    <w:pPr>
      <w:tabs>
        <w:tab w:val="center" w:pos="4153"/>
        <w:tab w:val="right" w:pos="8306"/>
      </w:tabs>
    </w:pPr>
    <w:rPr>
      <w:rFonts w:cs="Angsana New"/>
      <w:color w:val="auto"/>
      <w:szCs w:val="28"/>
    </w:rPr>
  </w:style>
  <w:style w:type="character" w:customStyle="1" w:styleId="af9">
    <w:name w:val="หัวกระดาษ อักขระ"/>
    <w:basedOn w:val="a0"/>
    <w:link w:val="af8"/>
    <w:uiPriority w:val="99"/>
    <w:rsid w:val="00707FF7"/>
    <w:rPr>
      <w:rFonts w:cs="Angsana New"/>
      <w:color w:val="auto"/>
      <w:szCs w:val="28"/>
    </w:rPr>
  </w:style>
  <w:style w:type="character" w:styleId="afa">
    <w:name w:val="page number"/>
    <w:basedOn w:val="a0"/>
    <w:rsid w:val="00707FF7"/>
  </w:style>
  <w:style w:type="paragraph" w:styleId="afb">
    <w:name w:val="Body Text"/>
    <w:basedOn w:val="a"/>
    <w:link w:val="afc"/>
    <w:rsid w:val="00707FF7"/>
    <w:pPr>
      <w:jc w:val="center"/>
    </w:pPr>
    <w:rPr>
      <w:rFonts w:ascii="EucrosiaUPC" w:eastAsia="Cordia New" w:hAnsi="EucrosiaUPC" w:cs="EucrosiaUPC"/>
      <w:color w:val="auto"/>
    </w:rPr>
  </w:style>
  <w:style w:type="character" w:customStyle="1" w:styleId="afc">
    <w:name w:val="เนื้อความ อักขระ"/>
    <w:basedOn w:val="a0"/>
    <w:link w:val="afb"/>
    <w:rsid w:val="00707FF7"/>
    <w:rPr>
      <w:rFonts w:ascii="EucrosiaUPC" w:eastAsia="Cordia New" w:hAnsi="EucrosiaUPC" w:cs="EucrosiaUPC"/>
      <w:color w:val="auto"/>
    </w:rPr>
  </w:style>
  <w:style w:type="paragraph" w:styleId="21">
    <w:name w:val="Body Text 2"/>
    <w:basedOn w:val="a"/>
    <w:link w:val="22"/>
    <w:rsid w:val="00707FF7"/>
    <w:rPr>
      <w:rFonts w:ascii="EucrosiaUPC" w:eastAsia="Cordia New" w:hAnsi="EucrosiaUPC" w:cs="EucrosiaUPC"/>
      <w:color w:val="auto"/>
    </w:rPr>
  </w:style>
  <w:style w:type="character" w:customStyle="1" w:styleId="22">
    <w:name w:val="เนื้อความ 2 อักขระ"/>
    <w:basedOn w:val="a0"/>
    <w:link w:val="21"/>
    <w:rsid w:val="00707FF7"/>
    <w:rPr>
      <w:rFonts w:ascii="EucrosiaUPC" w:eastAsia="Cordia New" w:hAnsi="EucrosiaUPC" w:cs="EucrosiaUPC"/>
      <w:color w:val="auto"/>
    </w:rPr>
  </w:style>
  <w:style w:type="paragraph" w:styleId="afd">
    <w:name w:val="footer"/>
    <w:basedOn w:val="a"/>
    <w:link w:val="afe"/>
    <w:uiPriority w:val="99"/>
    <w:rsid w:val="00707FF7"/>
    <w:pPr>
      <w:tabs>
        <w:tab w:val="center" w:pos="4153"/>
        <w:tab w:val="right" w:pos="8306"/>
      </w:tabs>
    </w:pPr>
    <w:rPr>
      <w:rFonts w:cs="Angsana New"/>
      <w:color w:val="auto"/>
      <w:szCs w:val="28"/>
    </w:rPr>
  </w:style>
  <w:style w:type="character" w:customStyle="1" w:styleId="afe">
    <w:name w:val="ท้ายกระดาษ อักขระ"/>
    <w:basedOn w:val="a0"/>
    <w:link w:val="afd"/>
    <w:uiPriority w:val="99"/>
    <w:rsid w:val="00707FF7"/>
    <w:rPr>
      <w:rFonts w:cs="Angsana New"/>
      <w:color w:val="auto"/>
      <w:szCs w:val="28"/>
    </w:rPr>
  </w:style>
  <w:style w:type="paragraph" w:styleId="31">
    <w:name w:val="Body Text 3"/>
    <w:basedOn w:val="a"/>
    <w:link w:val="32"/>
    <w:rsid w:val="00707FF7"/>
    <w:pPr>
      <w:spacing w:after="120"/>
    </w:pPr>
    <w:rPr>
      <w:rFonts w:ascii="Angsana New" w:eastAsia="Cordia New" w:hAnsi="Angsana New" w:cs="Angsana New"/>
      <w:color w:val="auto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707FF7"/>
    <w:rPr>
      <w:rFonts w:ascii="Angsana New" w:eastAsia="Cordia New" w:hAnsi="Angsana New" w:cs="Angsana New"/>
      <w:color w:val="auto"/>
      <w:sz w:val="16"/>
      <w:szCs w:val="18"/>
      <w:lang w:eastAsia="zh-CN"/>
    </w:rPr>
  </w:style>
  <w:style w:type="paragraph" w:styleId="23">
    <w:name w:val="Body Text Indent 2"/>
    <w:basedOn w:val="a"/>
    <w:link w:val="24"/>
    <w:rsid w:val="00707FF7"/>
    <w:pPr>
      <w:spacing w:after="120" w:line="480" w:lineRule="auto"/>
      <w:ind w:left="283"/>
    </w:pPr>
    <w:rPr>
      <w:rFonts w:ascii="Angsana New" w:eastAsia="Cordia New" w:hAnsi="Angsana New" w:cs="Angsana New"/>
      <w:color w:val="auto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07FF7"/>
    <w:rPr>
      <w:rFonts w:ascii="Angsana New" w:eastAsia="Cordia New" w:hAnsi="Angsana New" w:cs="Angsana New"/>
      <w:color w:val="auto"/>
      <w:sz w:val="32"/>
      <w:szCs w:val="37"/>
      <w:lang w:eastAsia="zh-CN"/>
    </w:rPr>
  </w:style>
  <w:style w:type="paragraph" w:styleId="aff">
    <w:name w:val="Body Text Indent"/>
    <w:basedOn w:val="a"/>
    <w:link w:val="aff0"/>
    <w:rsid w:val="00707FF7"/>
    <w:pPr>
      <w:spacing w:after="120"/>
      <w:ind w:left="283"/>
    </w:pPr>
    <w:rPr>
      <w:rFonts w:ascii="Angsana New" w:eastAsia="Cordia New" w:hAnsi="Angsana New" w:cs="Angsana New"/>
      <w:color w:val="auto"/>
      <w:sz w:val="32"/>
      <w:szCs w:val="37"/>
      <w:lang w:eastAsia="zh-CN"/>
    </w:rPr>
  </w:style>
  <w:style w:type="character" w:customStyle="1" w:styleId="aff0">
    <w:name w:val="การเยื้องเนื้อความ อักขระ"/>
    <w:basedOn w:val="a0"/>
    <w:link w:val="aff"/>
    <w:rsid w:val="00707FF7"/>
    <w:rPr>
      <w:rFonts w:ascii="Angsana New" w:eastAsia="Cordia New" w:hAnsi="Angsana New" w:cs="Angsana New"/>
      <w:color w:val="auto"/>
      <w:sz w:val="32"/>
      <w:szCs w:val="37"/>
      <w:lang w:eastAsia="zh-CN"/>
    </w:rPr>
  </w:style>
  <w:style w:type="character" w:styleId="aff1">
    <w:name w:val="Strong"/>
    <w:basedOn w:val="a0"/>
    <w:uiPriority w:val="22"/>
    <w:qFormat/>
    <w:rsid w:val="00707FF7"/>
    <w:rPr>
      <w:b/>
      <w:bCs/>
    </w:rPr>
  </w:style>
  <w:style w:type="paragraph" w:customStyle="1" w:styleId="Default">
    <w:name w:val="Default"/>
    <w:rsid w:val="00707FF7"/>
    <w:pPr>
      <w:autoSpaceDE w:val="0"/>
      <w:autoSpaceDN w:val="0"/>
      <w:adjustRightInd w:val="0"/>
    </w:pPr>
    <w:rPr>
      <w:rFonts w:ascii="Browallia New" w:hAnsi="Browallia New" w:cs="Browallia New"/>
    </w:rPr>
  </w:style>
  <w:style w:type="paragraph" w:styleId="aff2">
    <w:name w:val="Normal (Web)"/>
    <w:basedOn w:val="a"/>
    <w:uiPriority w:val="99"/>
    <w:unhideWhenUsed/>
    <w:rsid w:val="00707FF7"/>
    <w:pPr>
      <w:spacing w:before="100" w:beforeAutospacing="1" w:after="100" w:afterAutospacing="1"/>
    </w:pPr>
    <w:rPr>
      <w:rFonts w:ascii="Angsana New" w:hAnsi="Angsana New" w:cs="Angsana New"/>
      <w:color w:val="auto"/>
      <w:sz w:val="28"/>
      <w:szCs w:val="28"/>
    </w:rPr>
  </w:style>
  <w:style w:type="character" w:customStyle="1" w:styleId="longtext">
    <w:name w:val="long_text"/>
    <w:basedOn w:val="a0"/>
    <w:rsid w:val="00707FF7"/>
  </w:style>
  <w:style w:type="paragraph" w:styleId="aff3">
    <w:name w:val="List Paragraph"/>
    <w:basedOn w:val="a"/>
    <w:uiPriority w:val="34"/>
    <w:qFormat/>
    <w:rsid w:val="00707FF7"/>
    <w:pPr>
      <w:ind w:left="720"/>
      <w:contextualSpacing/>
    </w:pPr>
    <w:rPr>
      <w:rFonts w:cs="Angsana New"/>
      <w:color w:val="auto"/>
      <w:szCs w:val="28"/>
    </w:rPr>
  </w:style>
  <w:style w:type="character" w:customStyle="1" w:styleId="hps">
    <w:name w:val="hps"/>
    <w:basedOn w:val="a0"/>
    <w:rsid w:val="00707FF7"/>
  </w:style>
  <w:style w:type="character" w:customStyle="1" w:styleId="apple-style-span">
    <w:name w:val="apple-style-span"/>
    <w:basedOn w:val="a0"/>
    <w:rsid w:val="00707FF7"/>
  </w:style>
  <w:style w:type="paragraph" w:styleId="aff4">
    <w:name w:val="Document Map"/>
    <w:basedOn w:val="a"/>
    <w:link w:val="aff5"/>
    <w:rsid w:val="00707FF7"/>
    <w:pPr>
      <w:shd w:val="clear" w:color="auto" w:fill="000080"/>
    </w:pPr>
    <w:rPr>
      <w:rFonts w:ascii="Tahoma" w:eastAsia="Cordia New" w:hAnsi="Tahoma" w:cs="Angsana New"/>
      <w:color w:val="auto"/>
      <w:sz w:val="32"/>
      <w:lang w:eastAsia="zh-CN"/>
    </w:rPr>
  </w:style>
  <w:style w:type="character" w:customStyle="1" w:styleId="aff5">
    <w:name w:val="ผังเอกสาร อักขระ"/>
    <w:basedOn w:val="a0"/>
    <w:link w:val="aff4"/>
    <w:rsid w:val="00707FF7"/>
    <w:rPr>
      <w:rFonts w:ascii="Tahoma" w:eastAsia="Cordia New" w:hAnsi="Tahoma" w:cs="Angsana New"/>
      <w:color w:val="auto"/>
      <w:sz w:val="32"/>
      <w:shd w:val="clear" w:color="auto" w:fill="000080"/>
      <w:lang w:eastAsia="zh-CN"/>
    </w:rPr>
  </w:style>
  <w:style w:type="character" w:styleId="aff6">
    <w:name w:val="line number"/>
    <w:basedOn w:val="a0"/>
    <w:rsid w:val="00707FF7"/>
  </w:style>
  <w:style w:type="character" w:customStyle="1" w:styleId="apple-converted-space">
    <w:name w:val="apple-converted-space"/>
    <w:basedOn w:val="a0"/>
    <w:rsid w:val="00707FF7"/>
  </w:style>
  <w:style w:type="character" w:styleId="aff7">
    <w:name w:val="Emphasis"/>
    <w:basedOn w:val="a0"/>
    <w:uiPriority w:val="20"/>
    <w:qFormat/>
    <w:rsid w:val="00707FF7"/>
    <w:rPr>
      <w:i/>
      <w:iCs/>
    </w:rPr>
  </w:style>
  <w:style w:type="character" w:customStyle="1" w:styleId="5yl5">
    <w:name w:val="_5yl5"/>
    <w:basedOn w:val="a0"/>
    <w:rsid w:val="00707FF7"/>
  </w:style>
  <w:style w:type="paragraph" w:customStyle="1" w:styleId="12">
    <w:name w:val="ปกติ1"/>
    <w:rsid w:val="00707FF7"/>
  </w:style>
  <w:style w:type="character" w:customStyle="1" w:styleId="il">
    <w:name w:val="il"/>
    <w:basedOn w:val="a0"/>
    <w:rsid w:val="00AC770C"/>
  </w:style>
  <w:style w:type="paragraph" w:customStyle="1" w:styleId="aff8">
    <w:name w:val="à¹×éÍàÃ×èÍ§"/>
    <w:basedOn w:val="a"/>
    <w:rsid w:val="00310C91"/>
    <w:pPr>
      <w:overflowPunct w:val="0"/>
      <w:autoSpaceDE w:val="0"/>
      <w:autoSpaceDN w:val="0"/>
      <w:adjustRightInd w:val="0"/>
      <w:ind w:right="386"/>
    </w:pPr>
    <w:rPr>
      <w:rFonts w:ascii="CordiaUPC" w:hAnsi="CordiaUPC" w:cs="Angsana New"/>
      <w:color w:val="auto"/>
      <w:sz w:val="28"/>
      <w:szCs w:val="20"/>
      <w:lang w:val="th-TH" w:eastAsia="ja-JP"/>
    </w:rPr>
  </w:style>
  <w:style w:type="paragraph" w:customStyle="1" w:styleId="25">
    <w:name w:val="ปกติ2"/>
    <w:rsid w:val="007969F9"/>
  </w:style>
  <w:style w:type="paragraph" w:customStyle="1" w:styleId="Normal1">
    <w:name w:val="Normal1"/>
    <w:rsid w:val="00CE2454"/>
  </w:style>
  <w:style w:type="table" w:styleId="aff9">
    <w:name w:val="Table Grid"/>
    <w:basedOn w:val="a1"/>
    <w:uiPriority w:val="39"/>
    <w:rsid w:val="001F08DA"/>
    <w:rPr>
      <w:rFonts w:cs="Angsana New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723E-0961-4527-8821-3FCE6905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12892</Words>
  <Characters>73489</Characters>
  <Application>Microsoft Office Word</Application>
  <DocSecurity>0</DocSecurity>
  <Lines>612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</dc:creator>
  <cp:lastModifiedBy>USER</cp:lastModifiedBy>
  <cp:revision>2</cp:revision>
  <cp:lastPrinted>2017-01-04T07:04:00Z</cp:lastPrinted>
  <dcterms:created xsi:type="dcterms:W3CDTF">2017-07-03T07:23:00Z</dcterms:created>
  <dcterms:modified xsi:type="dcterms:W3CDTF">2017-07-03T07:23:00Z</dcterms:modified>
</cp:coreProperties>
</file>